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3D" w:rsidRPr="003914C8" w:rsidRDefault="00E7563D" w:rsidP="00E7563D">
      <w:pPr>
        <w:spacing w:after="0"/>
        <w:contextualSpacing/>
        <w:rPr>
          <w:b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914C8">
        <w:rPr>
          <w:b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U.S. COURT SYSTEM</w:t>
      </w:r>
    </w:p>
    <w:p w:rsidR="00E7563D" w:rsidRPr="00224789" w:rsidRDefault="00E7563D" w:rsidP="00E7563D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Civil vs. Criminal Law</w:t>
      </w:r>
      <w:r w:rsidR="002F43C1">
        <w:rPr>
          <w:sz w:val="24"/>
          <w:szCs w:val="24"/>
        </w:rPr>
        <w:t xml:space="preserve"> – Basic Differences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E7563D" w:rsidRPr="00224789" w:rsidRDefault="00E7563D" w:rsidP="00E7563D">
      <w:pPr>
        <w:spacing w:after="0"/>
        <w:contextualSpacing/>
        <w:rPr>
          <w:sz w:val="12"/>
          <w:szCs w:val="12"/>
        </w:rPr>
      </w:pPr>
    </w:p>
    <w:p w:rsidR="00E7563D" w:rsidRPr="00235E5C" w:rsidRDefault="00E7563D" w:rsidP="00693C6B">
      <w:pPr>
        <w:spacing w:after="0"/>
        <w:contextualSpacing/>
        <w:rPr>
          <w:rFonts w:eastAsia="Times New Roman" w:cstheme="minorHAnsi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09D">
        <w:rPr>
          <w:rFonts w:eastAsia="Times New Roman" w:cstheme="minorHAnsi"/>
          <w:b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CIVIL CASES</w:t>
      </w:r>
      <w:r w:rsidR="00235E5C">
        <w:rPr>
          <w:rFonts w:eastAsia="Times New Roman" w:cstheme="minorHAnsi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35E5C">
        <w:rPr>
          <w:rFonts w:eastAsia="Times New Roman" w:cstheme="minorHAnsi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32EB9" w:rsidRPr="00E7563D">
        <w:rPr>
          <w:rFonts w:eastAsia="Times New Roman" w:cstheme="minorHAnsi"/>
          <w:sz w:val="24"/>
          <w:szCs w:val="24"/>
        </w:rPr>
        <w:t xml:space="preserve">A civil case begins when a person or entity (such as a corporation or the government), called the </w:t>
      </w:r>
      <w:r w:rsidR="00865652" w:rsidRPr="00865652">
        <w:rPr>
          <w:rFonts w:eastAsia="Times New Roman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PLAINTIFF</w:t>
      </w:r>
      <w:r w:rsidR="00732EB9" w:rsidRPr="00E7563D">
        <w:rPr>
          <w:rFonts w:eastAsia="Times New Roman" w:cstheme="minorHAnsi"/>
          <w:sz w:val="24"/>
          <w:szCs w:val="24"/>
        </w:rPr>
        <w:t xml:space="preserve">, claims that another person or entity (the </w:t>
      </w:r>
      <w:r w:rsidR="00865652" w:rsidRPr="00865652">
        <w:rPr>
          <w:rFonts w:eastAsia="Times New Roman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DEFENDANT</w:t>
      </w:r>
      <w:r w:rsidR="00732EB9" w:rsidRPr="00E7563D">
        <w:rPr>
          <w:rFonts w:eastAsia="Times New Roman" w:cstheme="minorHAnsi"/>
          <w:sz w:val="24"/>
          <w:szCs w:val="24"/>
        </w:rPr>
        <w:t xml:space="preserve">) has failed to carry out a legal duty owed to the plaintiff. </w:t>
      </w:r>
      <w:r w:rsidR="00DA6078" w:rsidRPr="00E7563D">
        <w:rPr>
          <w:rFonts w:eastAsia="Times New Roman" w:cstheme="minorHAnsi"/>
          <w:sz w:val="24"/>
          <w:szCs w:val="24"/>
        </w:rPr>
        <w:t xml:space="preserve"> </w:t>
      </w:r>
    </w:p>
    <w:p w:rsidR="00E7563D" w:rsidRPr="00E7563D" w:rsidRDefault="00E7563D" w:rsidP="00693C6B">
      <w:pPr>
        <w:spacing w:after="0"/>
        <w:contextualSpacing/>
        <w:rPr>
          <w:rFonts w:eastAsia="Times New Roman" w:cstheme="minorHAnsi"/>
          <w:sz w:val="12"/>
          <w:szCs w:val="12"/>
        </w:rPr>
      </w:pPr>
    </w:p>
    <w:p w:rsidR="00732EB9" w:rsidRPr="00E7563D" w:rsidRDefault="00732EB9" w:rsidP="00693C6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E7563D">
        <w:rPr>
          <w:rFonts w:eastAsia="Times New Roman" w:cstheme="minorHAnsi"/>
          <w:sz w:val="24"/>
          <w:szCs w:val="24"/>
        </w:rPr>
        <w:t>Both the plaintiff and the defenda</w:t>
      </w:r>
      <w:r w:rsidR="005E245B" w:rsidRPr="00E7563D">
        <w:rPr>
          <w:rFonts w:eastAsia="Times New Roman" w:cstheme="minorHAnsi"/>
          <w:sz w:val="24"/>
          <w:szCs w:val="24"/>
        </w:rPr>
        <w:t>nt are also referred to as “parties” or “litigants.”</w:t>
      </w:r>
      <w:r w:rsidRPr="00E7563D">
        <w:rPr>
          <w:rFonts w:eastAsia="Times New Roman" w:cstheme="minorHAnsi"/>
          <w:sz w:val="24"/>
          <w:szCs w:val="24"/>
        </w:rPr>
        <w:t xml:space="preserve"> </w:t>
      </w:r>
      <w:r w:rsidR="00DA6078" w:rsidRPr="00E7563D">
        <w:rPr>
          <w:rFonts w:eastAsia="Times New Roman" w:cstheme="minorHAnsi"/>
          <w:sz w:val="24"/>
          <w:szCs w:val="24"/>
        </w:rPr>
        <w:t xml:space="preserve"> </w:t>
      </w:r>
      <w:r w:rsidRPr="00E7563D">
        <w:rPr>
          <w:rFonts w:eastAsia="Times New Roman" w:cstheme="minorHAnsi"/>
          <w:sz w:val="24"/>
          <w:szCs w:val="24"/>
        </w:rPr>
        <w:t xml:space="preserve">The plaintiff may ask the court to tell the defendant to fulfill the duty, or make compensation for the harm done, or both. </w:t>
      </w:r>
      <w:r w:rsidR="00DA6078" w:rsidRPr="00E7563D">
        <w:rPr>
          <w:rFonts w:eastAsia="Times New Roman" w:cstheme="minorHAnsi"/>
          <w:sz w:val="24"/>
          <w:szCs w:val="24"/>
        </w:rPr>
        <w:t xml:space="preserve"> </w:t>
      </w:r>
      <w:r w:rsidRPr="00E7563D">
        <w:rPr>
          <w:rFonts w:eastAsia="Times New Roman" w:cstheme="minorHAnsi"/>
          <w:sz w:val="24"/>
          <w:szCs w:val="24"/>
        </w:rPr>
        <w:t>Legal duties include respecting rights established under the Constitution or under federal or state law.</w:t>
      </w:r>
    </w:p>
    <w:p w:rsidR="00732EB9" w:rsidRPr="00E7563D" w:rsidRDefault="00732EB9" w:rsidP="00693C6B">
      <w:pPr>
        <w:spacing w:after="0"/>
        <w:contextualSpacing/>
        <w:rPr>
          <w:rFonts w:eastAsia="Times New Roman" w:cstheme="minorHAnsi"/>
          <w:sz w:val="12"/>
          <w:szCs w:val="12"/>
        </w:rPr>
      </w:pPr>
    </w:p>
    <w:p w:rsidR="00732EB9" w:rsidRPr="00E7563D" w:rsidRDefault="00732EB9" w:rsidP="00693C6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E7563D">
        <w:rPr>
          <w:rFonts w:eastAsia="Times New Roman" w:cstheme="minorHAnsi"/>
          <w:sz w:val="24"/>
          <w:szCs w:val="24"/>
        </w:rPr>
        <w:t xml:space="preserve">Civil suits are brought in both state and federal courts. </w:t>
      </w:r>
      <w:r w:rsidR="00DA6078" w:rsidRPr="00E7563D">
        <w:rPr>
          <w:rFonts w:eastAsia="Times New Roman" w:cstheme="minorHAnsi"/>
          <w:sz w:val="24"/>
          <w:szCs w:val="24"/>
        </w:rPr>
        <w:t xml:space="preserve"> </w:t>
      </w:r>
      <w:r w:rsidRPr="00E7563D">
        <w:rPr>
          <w:rFonts w:eastAsia="Times New Roman" w:cstheme="minorHAnsi"/>
          <w:sz w:val="24"/>
          <w:szCs w:val="24"/>
        </w:rPr>
        <w:t>An example of a civil case in a state court would be if a citizen (including a corporation) sued another citizen for not living up to a contract</w:t>
      </w:r>
      <w:r w:rsidR="00DA6078" w:rsidRPr="00E7563D">
        <w:rPr>
          <w:rFonts w:eastAsia="Times New Roman" w:cstheme="minorHAnsi"/>
          <w:sz w:val="24"/>
          <w:szCs w:val="24"/>
        </w:rPr>
        <w:t>ual obligation</w:t>
      </w:r>
      <w:r w:rsidRPr="00E7563D">
        <w:rPr>
          <w:rFonts w:eastAsia="Times New Roman" w:cstheme="minorHAnsi"/>
          <w:sz w:val="24"/>
          <w:szCs w:val="24"/>
        </w:rPr>
        <w:t>.</w:t>
      </w:r>
    </w:p>
    <w:p w:rsidR="00732EB9" w:rsidRPr="00E7563D" w:rsidRDefault="00732EB9" w:rsidP="00693C6B">
      <w:pPr>
        <w:spacing w:after="0"/>
        <w:contextualSpacing/>
        <w:rPr>
          <w:rFonts w:eastAsia="Times New Roman" w:cstheme="minorHAnsi"/>
          <w:sz w:val="12"/>
          <w:szCs w:val="12"/>
        </w:rPr>
      </w:pPr>
    </w:p>
    <w:p w:rsidR="00E7563D" w:rsidRDefault="00732EB9" w:rsidP="00693C6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E7563D">
        <w:rPr>
          <w:rFonts w:eastAsia="Times New Roman" w:cstheme="minorHAnsi"/>
          <w:sz w:val="24"/>
          <w:szCs w:val="24"/>
        </w:rPr>
        <w:t xml:space="preserve">For example, if a lumberyard enters a contract to sell a specific amount of wood to a carpenter for an agreed-upon price and then fails to deliver the wood, forcing the carpenter to buy it elsewhere at a higher price, the carpenter might sue the lumberyard to pay the extra costs incurred because of the lumberyard's failure to deliver; these costs are called </w:t>
      </w:r>
      <w:r w:rsidR="00DA6078" w:rsidRPr="00E7563D">
        <w:rPr>
          <w:rFonts w:eastAsia="Times New Roman" w:cstheme="minorHAnsi"/>
          <w:sz w:val="24"/>
          <w:szCs w:val="24"/>
        </w:rPr>
        <w:t xml:space="preserve">punitive </w:t>
      </w:r>
      <w:r w:rsidRPr="00E7563D">
        <w:rPr>
          <w:rFonts w:eastAsia="Times New Roman" w:cstheme="minorHAnsi"/>
          <w:sz w:val="24"/>
          <w:szCs w:val="24"/>
        </w:rPr>
        <w:t xml:space="preserve">damages. </w:t>
      </w:r>
      <w:r w:rsidR="00DA6078" w:rsidRPr="00E7563D">
        <w:rPr>
          <w:rFonts w:eastAsia="Times New Roman" w:cstheme="minorHAnsi"/>
          <w:sz w:val="24"/>
          <w:szCs w:val="24"/>
        </w:rPr>
        <w:t xml:space="preserve"> </w:t>
      </w:r>
    </w:p>
    <w:p w:rsidR="00E7563D" w:rsidRPr="00E7563D" w:rsidRDefault="00E7563D" w:rsidP="00693C6B">
      <w:pPr>
        <w:spacing w:after="0"/>
        <w:contextualSpacing/>
        <w:rPr>
          <w:rFonts w:eastAsia="Times New Roman" w:cstheme="minorHAnsi"/>
          <w:sz w:val="12"/>
          <w:szCs w:val="12"/>
        </w:rPr>
      </w:pPr>
    </w:p>
    <w:p w:rsidR="00732EB9" w:rsidRPr="00E7563D" w:rsidRDefault="00732EB9" w:rsidP="00693C6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E7563D">
        <w:rPr>
          <w:rFonts w:eastAsia="Times New Roman" w:cstheme="minorHAnsi"/>
          <w:sz w:val="24"/>
          <w:szCs w:val="24"/>
        </w:rPr>
        <w:t xml:space="preserve">If these parties were from different states, however, then that suit could be brought in federal court under </w:t>
      </w:r>
      <w:r w:rsidR="00865652" w:rsidRPr="00865652">
        <w:rPr>
          <w:rFonts w:eastAsia="Times New Roman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DIVERSITY</w:t>
      </w:r>
      <w:r w:rsidR="00865652" w:rsidRPr="00865652">
        <w:rPr>
          <w:rFonts w:eastAsia="Times New Roman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5652" w:rsidRPr="00865652">
        <w:rPr>
          <w:rFonts w:eastAsia="Times New Roman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JURISDICTION</w:t>
      </w:r>
      <w:r w:rsidR="00865652" w:rsidRPr="00865652">
        <w:rPr>
          <w:rFonts w:eastAsia="Times New Roman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563D">
        <w:rPr>
          <w:rFonts w:eastAsia="Times New Roman" w:cstheme="minorHAnsi"/>
          <w:sz w:val="24"/>
          <w:szCs w:val="24"/>
        </w:rPr>
        <w:t>if the amount in question exceeded the minimum required by statute ($75,000).</w:t>
      </w:r>
    </w:p>
    <w:p w:rsidR="00732EB9" w:rsidRPr="00E7563D" w:rsidRDefault="00732EB9" w:rsidP="00693C6B">
      <w:pPr>
        <w:spacing w:after="0"/>
        <w:contextualSpacing/>
        <w:rPr>
          <w:rFonts w:eastAsia="Times New Roman" w:cstheme="minorHAnsi"/>
          <w:sz w:val="12"/>
          <w:szCs w:val="12"/>
        </w:rPr>
      </w:pPr>
    </w:p>
    <w:p w:rsidR="00865652" w:rsidRDefault="00DA6078" w:rsidP="00693C6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E7563D">
        <w:rPr>
          <w:rFonts w:eastAsia="Times New Roman" w:cstheme="minorHAnsi"/>
          <w:sz w:val="24"/>
          <w:szCs w:val="24"/>
        </w:rPr>
        <w:t xml:space="preserve">Individuals, corporations </w:t>
      </w:r>
      <w:r w:rsidR="00732EB9" w:rsidRPr="00E7563D">
        <w:rPr>
          <w:rFonts w:eastAsia="Times New Roman" w:cstheme="minorHAnsi"/>
          <w:sz w:val="24"/>
          <w:szCs w:val="24"/>
        </w:rPr>
        <w:t xml:space="preserve">and the federal government can also bring civil suits in federal court claiming violations of federal statutes or constitutional rights. </w:t>
      </w:r>
      <w:r w:rsidRPr="00E7563D">
        <w:rPr>
          <w:rFonts w:eastAsia="Times New Roman" w:cstheme="minorHAnsi"/>
          <w:sz w:val="24"/>
          <w:szCs w:val="24"/>
        </w:rPr>
        <w:t xml:space="preserve"> </w:t>
      </w:r>
    </w:p>
    <w:p w:rsidR="00865652" w:rsidRPr="00865652" w:rsidRDefault="00865652" w:rsidP="00693C6B">
      <w:pPr>
        <w:spacing w:after="0"/>
        <w:contextualSpacing/>
        <w:rPr>
          <w:rFonts w:eastAsia="Times New Roman" w:cstheme="minorHAnsi"/>
          <w:sz w:val="12"/>
          <w:szCs w:val="12"/>
        </w:rPr>
      </w:pPr>
    </w:p>
    <w:p w:rsidR="00732EB9" w:rsidRPr="00E7563D" w:rsidRDefault="00732EB9" w:rsidP="00693C6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E7563D">
        <w:rPr>
          <w:rFonts w:eastAsia="Times New Roman" w:cstheme="minorHAnsi"/>
          <w:sz w:val="24"/>
          <w:szCs w:val="24"/>
        </w:rPr>
        <w:t xml:space="preserve">For example, the federal government can sue a hospital for overbilling Medicare and Medicaid, a violation of a federal statute. </w:t>
      </w:r>
      <w:r w:rsidR="00DA6078" w:rsidRPr="00E7563D">
        <w:rPr>
          <w:rFonts w:eastAsia="Times New Roman" w:cstheme="minorHAnsi"/>
          <w:sz w:val="24"/>
          <w:szCs w:val="24"/>
        </w:rPr>
        <w:t xml:space="preserve"> </w:t>
      </w:r>
      <w:r w:rsidRPr="00E7563D">
        <w:rPr>
          <w:rFonts w:eastAsia="Times New Roman" w:cstheme="minorHAnsi"/>
          <w:sz w:val="24"/>
          <w:szCs w:val="24"/>
        </w:rPr>
        <w:t>An individual could sue a local police department for violation of hi</w:t>
      </w:r>
      <w:r w:rsidR="009568B4" w:rsidRPr="00E7563D">
        <w:rPr>
          <w:rFonts w:eastAsia="Times New Roman" w:cstheme="minorHAnsi"/>
          <w:sz w:val="24"/>
          <w:szCs w:val="24"/>
        </w:rPr>
        <w:t xml:space="preserve">s or her constitutional rights – </w:t>
      </w:r>
      <w:r w:rsidRPr="00E7563D">
        <w:rPr>
          <w:rFonts w:eastAsia="Times New Roman" w:cstheme="minorHAnsi"/>
          <w:sz w:val="24"/>
          <w:szCs w:val="24"/>
        </w:rPr>
        <w:t>for example, the right to assemble peacefully.</w:t>
      </w:r>
    </w:p>
    <w:p w:rsidR="00732EB9" w:rsidRPr="002156CA" w:rsidRDefault="00732EB9" w:rsidP="00693C6B">
      <w:pPr>
        <w:spacing w:after="0"/>
        <w:contextualSpacing/>
        <w:rPr>
          <w:rFonts w:eastAsia="Times New Roman" w:cstheme="minorHAnsi"/>
          <w:sz w:val="12"/>
          <w:szCs w:val="12"/>
        </w:rPr>
      </w:pPr>
    </w:p>
    <w:p w:rsidR="00732EB9" w:rsidRPr="00235E5C" w:rsidRDefault="00E7563D" w:rsidP="00693C6B">
      <w:pPr>
        <w:spacing w:after="0"/>
        <w:contextualSpacing/>
        <w:rPr>
          <w:rFonts w:eastAsia="Times New Roman" w:cstheme="minorHAnsi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09D">
        <w:rPr>
          <w:rFonts w:eastAsia="Times New Roman" w:cstheme="minorHAnsi"/>
          <w:b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CRIMINAL CASES</w:t>
      </w:r>
      <w:r w:rsidR="00F82537" w:rsidRPr="00F82537">
        <w:rPr>
          <w:rFonts w:eastAsia="Times New Roman" w:cstheme="minorHAnsi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235E5C">
        <w:rPr>
          <w:rFonts w:eastAsia="Times New Roman" w:cstheme="minorHAnsi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32EB9" w:rsidRPr="00E7563D">
        <w:rPr>
          <w:rFonts w:eastAsia="Times New Roman" w:cstheme="minorHAnsi"/>
          <w:sz w:val="24"/>
          <w:szCs w:val="24"/>
        </w:rPr>
        <w:t xml:space="preserve">A person accused of a crime is generally charged in a formal accusation called an </w:t>
      </w:r>
      <w:r w:rsidR="00D47FD9" w:rsidRPr="00D47FD9">
        <w:rPr>
          <w:rFonts w:eastAsia="Times New Roman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INDICTMENT</w:t>
      </w:r>
      <w:r w:rsidR="00D47FD9" w:rsidRPr="00D47FD9">
        <w:rPr>
          <w:rFonts w:eastAsia="Times New Roman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2EB9" w:rsidRPr="00E7563D">
        <w:rPr>
          <w:rFonts w:eastAsia="Times New Roman" w:cstheme="minorHAnsi"/>
          <w:sz w:val="24"/>
          <w:szCs w:val="24"/>
        </w:rPr>
        <w:t xml:space="preserve">(for felonies or serious crimes) or </w:t>
      </w:r>
      <w:r w:rsidR="00D47FD9" w:rsidRPr="00D47FD9">
        <w:rPr>
          <w:rFonts w:eastAsia="Times New Roman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</w:t>
      </w:r>
      <w:r w:rsidR="00D47FD9" w:rsidRPr="00D47FD9">
        <w:rPr>
          <w:rFonts w:eastAsia="Times New Roman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2EB9" w:rsidRPr="00E7563D">
        <w:rPr>
          <w:rFonts w:eastAsia="Times New Roman" w:cstheme="minorHAnsi"/>
          <w:sz w:val="24"/>
          <w:szCs w:val="24"/>
        </w:rPr>
        <w:t>(for misdemeanor</w:t>
      </w:r>
      <w:r w:rsidR="00450796" w:rsidRPr="00E7563D">
        <w:rPr>
          <w:rFonts w:eastAsia="Times New Roman" w:cstheme="minorHAnsi"/>
          <w:sz w:val="24"/>
          <w:szCs w:val="24"/>
        </w:rPr>
        <w:t xml:space="preserve">s).  </w:t>
      </w:r>
      <w:r w:rsidR="00732EB9" w:rsidRPr="00E7563D">
        <w:rPr>
          <w:rFonts w:eastAsia="Times New Roman" w:cstheme="minorHAnsi"/>
          <w:sz w:val="24"/>
          <w:szCs w:val="24"/>
        </w:rPr>
        <w:t xml:space="preserve">The government, on behalf of the people of the United States, prosecutes the case through the United States Attorney's Office if the person is charged with a federal crime. </w:t>
      </w:r>
      <w:r w:rsidR="00450796" w:rsidRPr="00E7563D">
        <w:rPr>
          <w:rFonts w:eastAsia="Times New Roman" w:cstheme="minorHAnsi"/>
          <w:sz w:val="24"/>
          <w:szCs w:val="24"/>
        </w:rPr>
        <w:t xml:space="preserve"> </w:t>
      </w:r>
      <w:r w:rsidR="00732EB9" w:rsidRPr="00E7563D">
        <w:rPr>
          <w:rFonts w:eastAsia="Times New Roman" w:cstheme="minorHAnsi"/>
          <w:sz w:val="24"/>
          <w:szCs w:val="24"/>
        </w:rPr>
        <w:t>A state's attorney's office prosecutes state crimes.</w:t>
      </w:r>
    </w:p>
    <w:p w:rsidR="00732EB9" w:rsidRPr="006315A9" w:rsidRDefault="00732EB9" w:rsidP="00693C6B">
      <w:pPr>
        <w:spacing w:after="0"/>
        <w:contextualSpacing/>
        <w:rPr>
          <w:rFonts w:eastAsia="Times New Roman" w:cstheme="minorHAnsi"/>
          <w:sz w:val="12"/>
          <w:szCs w:val="12"/>
        </w:rPr>
      </w:pPr>
    </w:p>
    <w:p w:rsidR="00732EB9" w:rsidRPr="00E7563D" w:rsidRDefault="00732EB9" w:rsidP="00693C6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E7563D">
        <w:rPr>
          <w:rFonts w:eastAsia="Times New Roman" w:cstheme="minorHAnsi"/>
          <w:sz w:val="24"/>
          <w:szCs w:val="24"/>
        </w:rPr>
        <w:t xml:space="preserve">It is not the victim's responsibility to bring a criminal case. </w:t>
      </w:r>
      <w:r w:rsidR="00450796" w:rsidRPr="00E7563D">
        <w:rPr>
          <w:rFonts w:eastAsia="Times New Roman" w:cstheme="minorHAnsi"/>
          <w:sz w:val="24"/>
          <w:szCs w:val="24"/>
        </w:rPr>
        <w:t xml:space="preserve"> </w:t>
      </w:r>
      <w:r w:rsidRPr="00E7563D">
        <w:rPr>
          <w:rFonts w:eastAsia="Times New Roman" w:cstheme="minorHAnsi"/>
          <w:sz w:val="24"/>
          <w:szCs w:val="24"/>
        </w:rPr>
        <w:t>In a kidnapping case, for</w:t>
      </w:r>
      <w:r w:rsidR="00C345E0">
        <w:rPr>
          <w:rFonts w:eastAsia="Times New Roman" w:cstheme="minorHAnsi"/>
          <w:sz w:val="24"/>
          <w:szCs w:val="24"/>
        </w:rPr>
        <w:t xml:space="preserve"> instance, the government would </w:t>
      </w:r>
      <w:r w:rsidRPr="00E7563D">
        <w:rPr>
          <w:rFonts w:eastAsia="Times New Roman" w:cstheme="minorHAnsi"/>
          <w:sz w:val="24"/>
          <w:szCs w:val="24"/>
        </w:rPr>
        <w:t xml:space="preserve">prosecute the kidnapper; the victim would not be a party to the action. </w:t>
      </w:r>
    </w:p>
    <w:p w:rsidR="00732EB9" w:rsidRPr="006315A9" w:rsidRDefault="00732EB9" w:rsidP="00693C6B">
      <w:pPr>
        <w:spacing w:after="0"/>
        <w:contextualSpacing/>
        <w:rPr>
          <w:rFonts w:eastAsia="Times New Roman" w:cstheme="minorHAnsi"/>
          <w:sz w:val="12"/>
          <w:szCs w:val="12"/>
        </w:rPr>
      </w:pPr>
    </w:p>
    <w:p w:rsidR="00732EB9" w:rsidRPr="00E7563D" w:rsidRDefault="00F556A1" w:rsidP="00693C6B">
      <w:pPr>
        <w:spacing w:after="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91440" distR="91440" simplePos="0" relativeHeight="251658240" behindDoc="1" locked="0" layoutInCell="1" allowOverlap="1" wp14:anchorId="33695AF5" wp14:editId="6BD3253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928616" cy="2770632"/>
            <wp:effectExtent l="0" t="0" r="5715" b="0"/>
            <wp:wrapTight wrapText="bothSides">
              <wp:wrapPolygon edited="0">
                <wp:start x="0" y="0"/>
                <wp:lineTo x="0" y="21387"/>
                <wp:lineTo x="21542" y="21387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16" cy="277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EB9" w:rsidRPr="00E7563D">
        <w:rPr>
          <w:rFonts w:eastAsia="Times New Roman" w:cstheme="minorHAnsi"/>
          <w:sz w:val="24"/>
          <w:szCs w:val="24"/>
        </w:rPr>
        <w:t xml:space="preserve">In some criminal cases, there may not be a specific victim. </w:t>
      </w:r>
      <w:r w:rsidR="00450796" w:rsidRPr="00E7563D">
        <w:rPr>
          <w:rFonts w:eastAsia="Times New Roman" w:cstheme="minorHAnsi"/>
          <w:sz w:val="24"/>
          <w:szCs w:val="24"/>
        </w:rPr>
        <w:t xml:space="preserve"> </w:t>
      </w:r>
      <w:r w:rsidR="00732EB9" w:rsidRPr="00E7563D">
        <w:rPr>
          <w:rFonts w:eastAsia="Times New Roman" w:cstheme="minorHAnsi"/>
          <w:sz w:val="24"/>
          <w:szCs w:val="24"/>
        </w:rPr>
        <w:t>For example, state governments arrest and prosecute people accused of violating laws against driving while intoxicated because society regards that as a serious offense that can result in harm to others.</w:t>
      </w:r>
    </w:p>
    <w:p w:rsidR="00732EB9" w:rsidRPr="002156CA" w:rsidRDefault="00732EB9" w:rsidP="00693C6B">
      <w:pPr>
        <w:spacing w:after="0"/>
        <w:contextualSpacing/>
        <w:rPr>
          <w:rFonts w:eastAsia="Times New Roman" w:cstheme="minorHAnsi"/>
          <w:sz w:val="12"/>
          <w:szCs w:val="12"/>
        </w:rPr>
      </w:pPr>
    </w:p>
    <w:p w:rsidR="00732EB9" w:rsidRDefault="00732EB9" w:rsidP="00693C6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E7563D">
        <w:rPr>
          <w:rFonts w:eastAsia="Times New Roman" w:cstheme="minorHAnsi"/>
          <w:sz w:val="24"/>
          <w:szCs w:val="24"/>
        </w:rPr>
        <w:t xml:space="preserve">When a court determines that an individual committed a crime, that person will receive a sentence. </w:t>
      </w:r>
      <w:r w:rsidR="00450796" w:rsidRPr="00E7563D">
        <w:rPr>
          <w:rFonts w:eastAsia="Times New Roman" w:cstheme="minorHAnsi"/>
          <w:sz w:val="24"/>
          <w:szCs w:val="24"/>
        </w:rPr>
        <w:t xml:space="preserve"> </w:t>
      </w:r>
      <w:r w:rsidRPr="00E7563D">
        <w:rPr>
          <w:rFonts w:eastAsia="Times New Roman" w:cstheme="minorHAnsi"/>
          <w:sz w:val="24"/>
          <w:szCs w:val="24"/>
        </w:rPr>
        <w:t>The sentence may be an order to pay a monetary penalty (a fine and/or restitution to the victim), imprisonment, or supervision in the community (by a court employee called a U.S. probation officer if a federal crime), or some combination of these three things.</w:t>
      </w:r>
    </w:p>
    <w:p w:rsidR="00235E5C" w:rsidRPr="00E7563D" w:rsidRDefault="00235E5C" w:rsidP="00693C6B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:rsidR="00330A0C" w:rsidRPr="00330A0C" w:rsidRDefault="00330A0C" w:rsidP="00693C6B">
      <w:pPr>
        <w:spacing w:after="0"/>
        <w:contextualSpacing/>
        <w:rPr>
          <w:rFonts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497"/>
        <w:gridCol w:w="4896"/>
        <w:gridCol w:w="4896"/>
      </w:tblGrid>
      <w:tr w:rsidR="002F43C1" w:rsidRPr="00693C6B" w:rsidTr="00FA553B">
        <w:trPr>
          <w:trHeight w:val="20"/>
          <w:jc w:val="center"/>
        </w:trPr>
        <w:tc>
          <w:tcPr>
            <w:tcW w:w="1497" w:type="dxa"/>
            <w:shd w:val="clear" w:color="auto" w:fill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732EB9" w:rsidRPr="00FA553B" w:rsidRDefault="00732EB9" w:rsidP="00FA553B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EB9" w:rsidRPr="00FA553B" w:rsidRDefault="00732EB9" w:rsidP="00FA553B">
            <w:pPr>
              <w:spacing w:after="0"/>
              <w:contextualSpacing/>
              <w:jc w:val="center"/>
              <w:rPr>
                <w:rFonts w:cstheme="minorHAnsi"/>
                <w:b/>
                <w:bCs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553B">
              <w:rPr>
                <w:rFonts w:cstheme="minorHAnsi"/>
                <w:b/>
                <w:bCs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Civil Law</w:t>
            </w:r>
          </w:p>
        </w:tc>
        <w:tc>
          <w:tcPr>
            <w:tcW w:w="4896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EB9" w:rsidRPr="00FA553B" w:rsidRDefault="00732EB9" w:rsidP="00FA553B">
            <w:pPr>
              <w:spacing w:after="0"/>
              <w:contextualSpacing/>
              <w:jc w:val="center"/>
              <w:rPr>
                <w:rFonts w:cstheme="minorHAnsi"/>
                <w:b/>
                <w:bCs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553B">
              <w:rPr>
                <w:rFonts w:cstheme="minorHAnsi"/>
                <w:b/>
                <w:bCs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Criminal Law</w:t>
            </w:r>
          </w:p>
        </w:tc>
      </w:tr>
      <w:tr w:rsidR="002F43C1" w:rsidRPr="00693C6B" w:rsidTr="00FA553B">
        <w:trPr>
          <w:trHeight w:val="20"/>
          <w:jc w:val="center"/>
        </w:trPr>
        <w:tc>
          <w:tcPr>
            <w:tcW w:w="1497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</w:tcPr>
          <w:p w:rsidR="005E245B" w:rsidRPr="00693C6B" w:rsidRDefault="007525F1" w:rsidP="00FA553B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</w:tcPr>
          <w:p w:rsidR="005E245B" w:rsidRPr="00A42730" w:rsidRDefault="005E245B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Civil law deals with the disputes between individuals, organizations, or between the two, in which </w:t>
            </w:r>
            <w:r w:rsidR="00324FE0" w:rsidRPr="00A42730">
              <w:rPr>
                <w:rStyle w:val="ilad3"/>
                <w:rFonts w:cstheme="minorHAnsi"/>
                <w:color w:val="auto"/>
                <w:sz w:val="24"/>
                <w:szCs w:val="24"/>
                <w:specVanish w:val="0"/>
              </w:rPr>
              <w:t>COMPENSATION</w:t>
            </w:r>
            <w:r w:rsidR="00324FE0" w:rsidRPr="00A42730">
              <w:rPr>
                <w:rFonts w:cstheme="minorHAnsi"/>
                <w:sz w:val="24"/>
                <w:szCs w:val="24"/>
              </w:rPr>
              <w:t xml:space="preserve"> </w:t>
            </w:r>
            <w:r w:rsidRPr="00A42730">
              <w:rPr>
                <w:rFonts w:cstheme="minorHAnsi"/>
                <w:sz w:val="24"/>
                <w:szCs w:val="24"/>
              </w:rPr>
              <w:t>is awarded to the victim.</w:t>
            </w:r>
          </w:p>
          <w:p w:rsidR="00905884" w:rsidRPr="009F2C3E" w:rsidRDefault="00905884" w:rsidP="00693C6B">
            <w:pPr>
              <w:spacing w:after="0"/>
              <w:contextualSpacing/>
              <w:rPr>
                <w:rFonts w:cstheme="minorHAnsi"/>
                <w:sz w:val="6"/>
                <w:szCs w:val="12"/>
              </w:rPr>
            </w:pPr>
          </w:p>
          <w:p w:rsidR="00905884" w:rsidRPr="00A42730" w:rsidRDefault="00905884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Civil cases usually involve </w:t>
            </w:r>
            <w:r w:rsidR="00324FE0" w:rsidRPr="00A42730">
              <w:rPr>
                <w:rFonts w:cstheme="minorHAnsi"/>
                <w:sz w:val="24"/>
                <w:szCs w:val="24"/>
              </w:rPr>
              <w:t xml:space="preserve">PRIVATE DISPUTES </w:t>
            </w:r>
            <w:r w:rsidRPr="00A42730">
              <w:rPr>
                <w:rFonts w:cstheme="minorHAnsi"/>
                <w:sz w:val="24"/>
                <w:szCs w:val="24"/>
              </w:rPr>
              <w:t>between persons or organizations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</w:tcPr>
          <w:p w:rsidR="005E245B" w:rsidRPr="00A42730" w:rsidRDefault="005E245B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Style w:val="ilad4"/>
                <w:rFonts w:cstheme="minorHAnsi"/>
                <w:color w:val="auto"/>
                <w:sz w:val="24"/>
                <w:szCs w:val="24"/>
                <w:specVanish w:val="0"/>
              </w:rPr>
              <w:t>Criminal law</w:t>
            </w:r>
            <w:r w:rsidRPr="00A42730">
              <w:rPr>
                <w:rFonts w:cstheme="minorHAnsi"/>
                <w:sz w:val="24"/>
                <w:szCs w:val="24"/>
              </w:rPr>
              <w:t xml:space="preserve"> (also known as </w:t>
            </w:r>
            <w:r w:rsidR="00324FE0">
              <w:rPr>
                <w:rFonts w:cstheme="minorHAnsi"/>
                <w:sz w:val="24"/>
                <w:szCs w:val="24"/>
              </w:rPr>
              <w:t>‘</w:t>
            </w:r>
            <w:r w:rsidRPr="00A42730">
              <w:rPr>
                <w:rFonts w:cstheme="minorHAnsi"/>
                <w:sz w:val="24"/>
                <w:szCs w:val="24"/>
              </w:rPr>
              <w:t>penal law</w:t>
            </w:r>
            <w:r w:rsidR="00324FE0">
              <w:rPr>
                <w:rFonts w:cstheme="minorHAnsi"/>
                <w:sz w:val="24"/>
                <w:szCs w:val="24"/>
              </w:rPr>
              <w:t>’</w:t>
            </w:r>
            <w:r w:rsidRPr="00A42730">
              <w:rPr>
                <w:rFonts w:cstheme="minorHAnsi"/>
                <w:sz w:val="24"/>
                <w:szCs w:val="24"/>
              </w:rPr>
              <w:t xml:space="preserve">) is the body of statutory </w:t>
            </w:r>
            <w:r w:rsidR="008F0880">
              <w:rPr>
                <w:rFonts w:cstheme="minorHAnsi"/>
                <w:sz w:val="24"/>
                <w:szCs w:val="24"/>
              </w:rPr>
              <w:t>&amp;</w:t>
            </w:r>
            <w:r w:rsidRPr="00A42730">
              <w:rPr>
                <w:rFonts w:cstheme="minorHAnsi"/>
                <w:sz w:val="24"/>
                <w:szCs w:val="24"/>
              </w:rPr>
              <w:t xml:space="preserve"> common law that deals with crime </w:t>
            </w:r>
            <w:r w:rsidR="008F0880">
              <w:rPr>
                <w:rFonts w:cstheme="minorHAnsi"/>
                <w:sz w:val="24"/>
                <w:szCs w:val="24"/>
              </w:rPr>
              <w:t>&amp;</w:t>
            </w:r>
            <w:r w:rsidR="008F0880" w:rsidRPr="00A42730">
              <w:rPr>
                <w:rFonts w:cstheme="minorHAnsi"/>
                <w:sz w:val="24"/>
                <w:szCs w:val="24"/>
              </w:rPr>
              <w:t xml:space="preserve"> </w:t>
            </w:r>
            <w:r w:rsidRPr="00A42730">
              <w:rPr>
                <w:rFonts w:cstheme="minorHAnsi"/>
                <w:sz w:val="24"/>
                <w:szCs w:val="24"/>
              </w:rPr>
              <w:t xml:space="preserve">the legal punishment of </w:t>
            </w:r>
            <w:r w:rsidR="00324FE0" w:rsidRPr="00A42730">
              <w:rPr>
                <w:rFonts w:cstheme="minorHAnsi"/>
                <w:sz w:val="24"/>
                <w:szCs w:val="24"/>
              </w:rPr>
              <w:t>CRIMINAL OFFENSES</w:t>
            </w:r>
            <w:r w:rsidRPr="00A42730">
              <w:rPr>
                <w:rFonts w:cstheme="minorHAnsi"/>
                <w:sz w:val="24"/>
                <w:szCs w:val="24"/>
              </w:rPr>
              <w:t>.</w:t>
            </w:r>
          </w:p>
          <w:p w:rsidR="00905884" w:rsidRPr="009F2C3E" w:rsidRDefault="00905884" w:rsidP="00693C6B">
            <w:pPr>
              <w:spacing w:after="0"/>
              <w:contextualSpacing/>
              <w:rPr>
                <w:rFonts w:cstheme="minorHAnsi"/>
                <w:sz w:val="6"/>
                <w:szCs w:val="12"/>
              </w:rPr>
            </w:pPr>
          </w:p>
          <w:p w:rsidR="00905884" w:rsidRPr="00A42730" w:rsidRDefault="00905884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Criminal cases involve an action that is considered to be harmful to society as a whole as recognized by </w:t>
            </w:r>
            <w:r w:rsidR="00324FE0" w:rsidRPr="00A42730">
              <w:rPr>
                <w:rFonts w:cstheme="minorHAnsi"/>
                <w:sz w:val="24"/>
                <w:szCs w:val="24"/>
              </w:rPr>
              <w:t>BREAKING A CERTAIN LAW</w:t>
            </w:r>
            <w:r w:rsidRPr="00A4273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F43C1" w:rsidRPr="00693C6B" w:rsidTr="00FA553B">
        <w:trPr>
          <w:trHeight w:val="20"/>
          <w:jc w:val="center"/>
        </w:trPr>
        <w:tc>
          <w:tcPr>
            <w:tcW w:w="1497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EB9" w:rsidRPr="00693C6B" w:rsidRDefault="00732EB9" w:rsidP="00D10BEB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3C6B">
              <w:rPr>
                <w:rFonts w:cstheme="minorHAnsi"/>
                <w:b/>
                <w:bCs/>
                <w:sz w:val="24"/>
                <w:szCs w:val="24"/>
              </w:rPr>
              <w:t xml:space="preserve">Case </w:t>
            </w:r>
            <w:r w:rsidR="005E245B" w:rsidRPr="00693C6B">
              <w:rPr>
                <w:rFonts w:cstheme="minorHAnsi"/>
                <w:b/>
                <w:bCs/>
                <w:sz w:val="24"/>
                <w:szCs w:val="24"/>
              </w:rPr>
              <w:t xml:space="preserve">is </w:t>
            </w:r>
            <w:r w:rsidRPr="00693C6B">
              <w:rPr>
                <w:rFonts w:cstheme="minorHAnsi"/>
                <w:b/>
                <w:bCs/>
                <w:sz w:val="24"/>
                <w:szCs w:val="24"/>
              </w:rPr>
              <w:t>filed</w:t>
            </w:r>
            <w:r w:rsidR="005E245B" w:rsidRPr="00693C6B">
              <w:rPr>
                <w:rFonts w:cstheme="minorHAnsi"/>
                <w:b/>
                <w:bCs/>
                <w:sz w:val="24"/>
                <w:szCs w:val="24"/>
              </w:rPr>
              <w:t xml:space="preserve"> by…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EB9" w:rsidRPr="00A42730" w:rsidRDefault="005E245B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A </w:t>
            </w:r>
            <w:r w:rsidR="00D95ACE">
              <w:rPr>
                <w:rFonts w:cstheme="minorHAnsi"/>
                <w:sz w:val="24"/>
                <w:szCs w:val="24"/>
              </w:rPr>
              <w:t xml:space="preserve">private party; </w:t>
            </w:r>
            <w:r w:rsidR="005C797A">
              <w:rPr>
                <w:rFonts w:cstheme="minorHAnsi"/>
                <w:sz w:val="24"/>
                <w:szCs w:val="24"/>
              </w:rPr>
              <w:t xml:space="preserve">PLAINTIFF </w:t>
            </w:r>
            <w:r w:rsidR="008F0880">
              <w:rPr>
                <w:rFonts w:cstheme="minorHAnsi"/>
                <w:sz w:val="24"/>
                <w:szCs w:val="24"/>
              </w:rPr>
              <w:t>&amp;</w:t>
            </w:r>
            <w:r w:rsidR="008F0880" w:rsidRPr="00A42730">
              <w:rPr>
                <w:rFonts w:cstheme="minorHAnsi"/>
                <w:sz w:val="24"/>
                <w:szCs w:val="24"/>
              </w:rPr>
              <w:t xml:space="preserve"> </w:t>
            </w:r>
            <w:r w:rsidR="00D95ACE">
              <w:rPr>
                <w:rFonts w:cstheme="minorHAnsi"/>
                <w:sz w:val="24"/>
                <w:szCs w:val="24"/>
              </w:rPr>
              <w:t xml:space="preserve">defendant. 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EB9" w:rsidRPr="00A42730" w:rsidRDefault="008F4C22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Federal, state or local </w:t>
            </w:r>
            <w:r w:rsidR="005C797A">
              <w:rPr>
                <w:rFonts w:cstheme="minorHAnsi"/>
                <w:sz w:val="24"/>
                <w:szCs w:val="24"/>
              </w:rPr>
              <w:t>GOVERNMENT</w:t>
            </w:r>
            <w:r w:rsidR="00D95ACE">
              <w:rPr>
                <w:rFonts w:cstheme="minorHAnsi"/>
                <w:sz w:val="24"/>
                <w:szCs w:val="24"/>
              </w:rPr>
              <w:t xml:space="preserve">; </w:t>
            </w:r>
            <w:r w:rsidR="005C797A">
              <w:rPr>
                <w:rFonts w:cstheme="minorHAnsi"/>
                <w:sz w:val="24"/>
                <w:szCs w:val="24"/>
              </w:rPr>
              <w:t xml:space="preserve">PROSECUTION </w:t>
            </w:r>
            <w:r w:rsidR="008F0880">
              <w:rPr>
                <w:rFonts w:cstheme="minorHAnsi"/>
                <w:sz w:val="24"/>
                <w:szCs w:val="24"/>
              </w:rPr>
              <w:t>&amp;</w:t>
            </w:r>
            <w:r w:rsidR="008F0880" w:rsidRPr="00A42730">
              <w:rPr>
                <w:rFonts w:cstheme="minorHAnsi"/>
                <w:sz w:val="24"/>
                <w:szCs w:val="24"/>
              </w:rPr>
              <w:t xml:space="preserve"> </w:t>
            </w:r>
            <w:r w:rsidR="003062E0">
              <w:rPr>
                <w:rFonts w:cstheme="minorHAnsi"/>
                <w:sz w:val="24"/>
                <w:szCs w:val="24"/>
              </w:rPr>
              <w:t xml:space="preserve">defendant.  </w:t>
            </w:r>
          </w:p>
        </w:tc>
      </w:tr>
      <w:tr w:rsidR="002F43C1" w:rsidRPr="00693C6B" w:rsidTr="00FA553B">
        <w:trPr>
          <w:trHeight w:val="20"/>
          <w:jc w:val="center"/>
        </w:trPr>
        <w:tc>
          <w:tcPr>
            <w:tcW w:w="1497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</w:tcPr>
          <w:p w:rsidR="009B4764" w:rsidRDefault="009B4764" w:rsidP="00FA553B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What is the </w:t>
            </w:r>
            <w:r w:rsidR="00E27FFC">
              <w:rPr>
                <w:rFonts w:cstheme="minorHAnsi"/>
                <w:b/>
                <w:bCs/>
                <w:sz w:val="24"/>
                <w:szCs w:val="24"/>
              </w:rPr>
              <w:t>‘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Nature of the Case?</w:t>
            </w:r>
            <w:r w:rsidR="00E27FFC">
              <w:rPr>
                <w:rFonts w:cstheme="minorHAnsi"/>
                <w:b/>
                <w:bCs/>
                <w:sz w:val="24"/>
                <w:szCs w:val="24"/>
              </w:rPr>
              <w:t>’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</w:tcPr>
          <w:p w:rsidR="009B4764" w:rsidRPr="00A42730" w:rsidRDefault="009B4764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The court must determine whether one party has </w:t>
            </w:r>
            <w:r w:rsidR="00462F49" w:rsidRPr="00A42730">
              <w:rPr>
                <w:rFonts w:cstheme="minorHAnsi"/>
                <w:sz w:val="24"/>
                <w:szCs w:val="24"/>
              </w:rPr>
              <w:t xml:space="preserve">CAUSED HARM </w:t>
            </w:r>
            <w:r w:rsidRPr="00A42730">
              <w:rPr>
                <w:rFonts w:cstheme="minorHAnsi"/>
                <w:sz w:val="24"/>
                <w:szCs w:val="24"/>
              </w:rPr>
              <w:t xml:space="preserve">to another party; cases usually deal with individual rights </w:t>
            </w:r>
            <w:r w:rsidR="008F0880">
              <w:rPr>
                <w:rFonts w:cstheme="minorHAnsi"/>
                <w:sz w:val="24"/>
                <w:szCs w:val="24"/>
              </w:rPr>
              <w:t>&amp;</w:t>
            </w:r>
            <w:r w:rsidR="008F0880" w:rsidRPr="00A42730">
              <w:rPr>
                <w:rFonts w:cstheme="minorHAnsi"/>
                <w:sz w:val="24"/>
                <w:szCs w:val="24"/>
              </w:rPr>
              <w:t xml:space="preserve"> </w:t>
            </w:r>
            <w:r w:rsidRPr="00A42730">
              <w:rPr>
                <w:rFonts w:cstheme="minorHAnsi"/>
                <w:sz w:val="24"/>
                <w:szCs w:val="24"/>
              </w:rPr>
              <w:t xml:space="preserve">duties between individuals.  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</w:tcPr>
          <w:p w:rsidR="009B4764" w:rsidRPr="00A42730" w:rsidRDefault="009B4764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The court must determine whether one party has </w:t>
            </w:r>
            <w:r w:rsidR="00462F49" w:rsidRPr="00A42730">
              <w:rPr>
                <w:rFonts w:cstheme="minorHAnsi"/>
                <w:sz w:val="24"/>
                <w:szCs w:val="24"/>
              </w:rPr>
              <w:t>VIOLATE</w:t>
            </w:r>
            <w:r w:rsidR="00462F49">
              <w:rPr>
                <w:rFonts w:cstheme="minorHAnsi"/>
                <w:sz w:val="24"/>
                <w:szCs w:val="24"/>
              </w:rPr>
              <w:t>D</w:t>
            </w:r>
            <w:r w:rsidR="00462F49" w:rsidRPr="00A42730">
              <w:rPr>
                <w:rFonts w:cstheme="minorHAnsi"/>
                <w:sz w:val="24"/>
                <w:szCs w:val="24"/>
              </w:rPr>
              <w:t xml:space="preserve"> A STATUTE </w:t>
            </w:r>
            <w:r w:rsidRPr="00A42730">
              <w:rPr>
                <w:rFonts w:cstheme="minorHAnsi"/>
                <w:sz w:val="24"/>
                <w:szCs w:val="24"/>
              </w:rPr>
              <w:t xml:space="preserve">(public law) that prohibits some type of activity; cases deal with offenses against society as a whole. </w:t>
            </w:r>
          </w:p>
        </w:tc>
      </w:tr>
      <w:tr w:rsidR="002F43C1" w:rsidRPr="00693C6B" w:rsidTr="00FA553B">
        <w:trPr>
          <w:trHeight w:val="20"/>
          <w:jc w:val="center"/>
        </w:trPr>
        <w:tc>
          <w:tcPr>
            <w:tcW w:w="1497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</w:tcPr>
          <w:p w:rsidR="00A42730" w:rsidRPr="00693C6B" w:rsidRDefault="00A42730" w:rsidP="00FA553B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Examples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</w:tcPr>
          <w:p w:rsidR="00A42730" w:rsidRPr="00A42730" w:rsidRDefault="00A42730" w:rsidP="00A42730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Landlord/tenant disputes; </w:t>
            </w:r>
            <w:r w:rsidRPr="00A42730">
              <w:rPr>
                <w:rStyle w:val="ilad1"/>
                <w:rFonts w:cstheme="minorHAnsi"/>
                <w:color w:val="auto"/>
                <w:sz w:val="24"/>
                <w:szCs w:val="24"/>
                <w:specVanish w:val="0"/>
              </w:rPr>
              <w:t>divorce</w:t>
            </w:r>
            <w:r w:rsidRPr="00A42730">
              <w:rPr>
                <w:rFonts w:cstheme="minorHAnsi"/>
                <w:sz w:val="24"/>
                <w:szCs w:val="24"/>
              </w:rPr>
              <w:t xml:space="preserve"> proceedings; child </w:t>
            </w:r>
            <w:r w:rsidRPr="00A42730">
              <w:rPr>
                <w:rStyle w:val="ilad1"/>
                <w:rFonts w:cstheme="minorHAnsi"/>
                <w:color w:val="auto"/>
                <w:sz w:val="24"/>
                <w:szCs w:val="24"/>
                <w:specVanish w:val="0"/>
              </w:rPr>
              <w:t>custody</w:t>
            </w:r>
            <w:r w:rsidRPr="00A42730">
              <w:rPr>
                <w:rFonts w:cstheme="minorHAnsi"/>
                <w:sz w:val="24"/>
                <w:szCs w:val="24"/>
              </w:rPr>
              <w:t xml:space="preserve"> proceedings; property disputes (real </w:t>
            </w:r>
            <w:r w:rsidRPr="00A42730">
              <w:rPr>
                <w:rStyle w:val="ilad1"/>
                <w:rFonts w:cstheme="minorHAnsi"/>
                <w:color w:val="auto"/>
                <w:sz w:val="24"/>
                <w:szCs w:val="24"/>
                <w:specVanish w:val="0"/>
              </w:rPr>
              <w:t>estate</w:t>
            </w:r>
            <w:r w:rsidRPr="00A42730">
              <w:rPr>
                <w:rFonts w:cstheme="minorHAnsi"/>
                <w:sz w:val="24"/>
                <w:szCs w:val="24"/>
              </w:rPr>
              <w:t xml:space="preserve"> or material); a government legitimizes a potential infringement upon an individual’s civil right or liberty.  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</w:tcPr>
          <w:p w:rsidR="00A42730" w:rsidRPr="00A42730" w:rsidRDefault="00A42730" w:rsidP="008F0880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Theft (by deception or unlawful taking); aggravated assault; armed robbery; trafficking a controlled substance; alcohol intoxication; driving under the influence. </w:t>
            </w:r>
          </w:p>
        </w:tc>
      </w:tr>
      <w:tr w:rsidR="002F43C1" w:rsidRPr="00693C6B" w:rsidTr="00FA553B">
        <w:trPr>
          <w:trHeight w:val="20"/>
          <w:jc w:val="center"/>
        </w:trPr>
        <w:tc>
          <w:tcPr>
            <w:tcW w:w="1497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EB9" w:rsidRPr="00693C6B" w:rsidRDefault="007525F1" w:rsidP="00FA553B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Who can A</w:t>
            </w:r>
            <w:r w:rsidR="005E245B" w:rsidRPr="00693C6B">
              <w:rPr>
                <w:rFonts w:cstheme="minorHAnsi"/>
                <w:b/>
                <w:bCs/>
                <w:sz w:val="24"/>
                <w:szCs w:val="24"/>
              </w:rPr>
              <w:t>ppeal?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EB9" w:rsidRPr="00A42730" w:rsidRDefault="00732EB9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Either party may appeal a decision in a civil </w:t>
            </w:r>
            <w:r w:rsidR="00A42730" w:rsidRPr="00A42730">
              <w:rPr>
                <w:rFonts w:cstheme="minorHAnsi"/>
                <w:sz w:val="24"/>
                <w:szCs w:val="24"/>
              </w:rPr>
              <w:t xml:space="preserve">law </w:t>
            </w:r>
            <w:r w:rsidRPr="00A42730">
              <w:rPr>
                <w:rFonts w:cstheme="minorHAnsi"/>
                <w:sz w:val="24"/>
                <w:szCs w:val="24"/>
              </w:rPr>
              <w:t>suit.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EB9" w:rsidRPr="00A42730" w:rsidRDefault="00732EB9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Only the </w:t>
            </w:r>
            <w:r w:rsidR="00A11CD5" w:rsidRPr="00A42730">
              <w:rPr>
                <w:rFonts w:cstheme="minorHAnsi"/>
                <w:sz w:val="24"/>
                <w:szCs w:val="24"/>
              </w:rPr>
              <w:t xml:space="preserve">DEFENDANT </w:t>
            </w:r>
            <w:r w:rsidRPr="00A42730">
              <w:rPr>
                <w:rFonts w:cstheme="minorHAnsi"/>
                <w:sz w:val="24"/>
                <w:szCs w:val="24"/>
              </w:rPr>
              <w:t xml:space="preserve">may appeal a court ruling in a </w:t>
            </w:r>
            <w:r w:rsidRPr="00A42730">
              <w:rPr>
                <w:rStyle w:val="ilad2"/>
                <w:rFonts w:cstheme="minorHAnsi"/>
                <w:color w:val="auto"/>
                <w:sz w:val="24"/>
                <w:szCs w:val="24"/>
                <w:specVanish w:val="0"/>
              </w:rPr>
              <w:t>criminal</w:t>
            </w:r>
            <w:r w:rsidRPr="00A42730">
              <w:rPr>
                <w:rFonts w:cstheme="minorHAnsi"/>
                <w:sz w:val="24"/>
                <w:szCs w:val="24"/>
              </w:rPr>
              <w:t xml:space="preserve"> case. </w:t>
            </w:r>
            <w:r w:rsidR="007525F1" w:rsidRPr="00A42730">
              <w:rPr>
                <w:rFonts w:cstheme="minorHAnsi"/>
                <w:sz w:val="24"/>
                <w:szCs w:val="24"/>
              </w:rPr>
              <w:t xml:space="preserve"> </w:t>
            </w:r>
            <w:r w:rsidRPr="00A42730">
              <w:rPr>
                <w:rFonts w:cstheme="minorHAnsi"/>
                <w:sz w:val="24"/>
                <w:szCs w:val="24"/>
              </w:rPr>
              <w:t>The prosecution cannot appeal if the defendant is found not guilty.</w:t>
            </w:r>
          </w:p>
        </w:tc>
      </w:tr>
      <w:tr w:rsidR="002F43C1" w:rsidRPr="00693C6B" w:rsidTr="009F2C3E">
        <w:trPr>
          <w:trHeight w:val="144"/>
          <w:jc w:val="center"/>
        </w:trPr>
        <w:tc>
          <w:tcPr>
            <w:tcW w:w="1497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EB9" w:rsidRPr="00693C6B" w:rsidRDefault="007525F1" w:rsidP="00FA553B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“Burden of Proof”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525F1" w:rsidRPr="00A42730" w:rsidRDefault="007525F1" w:rsidP="007525F1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>“</w:t>
            </w:r>
            <w:r w:rsidR="00BA3826" w:rsidRPr="00BA3826">
              <w:rPr>
                <w:rFonts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PREPONDERANCE OF EVIDENCE</w:t>
            </w:r>
            <w:r w:rsidRPr="00A42730">
              <w:rPr>
                <w:rFonts w:cstheme="minorHAnsi"/>
                <w:sz w:val="24"/>
                <w:szCs w:val="24"/>
              </w:rPr>
              <w:t>” – 50.1%</w:t>
            </w:r>
          </w:p>
          <w:p w:rsidR="007525F1" w:rsidRPr="009F2C3E" w:rsidRDefault="007525F1" w:rsidP="007525F1">
            <w:pPr>
              <w:spacing w:after="0"/>
              <w:contextualSpacing/>
              <w:rPr>
                <w:rFonts w:cstheme="minorHAnsi"/>
                <w:sz w:val="6"/>
                <w:szCs w:val="6"/>
              </w:rPr>
            </w:pPr>
          </w:p>
          <w:p w:rsidR="00732EB9" w:rsidRPr="00A42730" w:rsidRDefault="00732EB9" w:rsidP="00612846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Burden of proof is initially on the </w:t>
            </w:r>
            <w:r w:rsidR="00612846" w:rsidRPr="00A42730">
              <w:rPr>
                <w:rFonts w:cstheme="minorHAnsi"/>
                <w:sz w:val="24"/>
                <w:szCs w:val="24"/>
              </w:rPr>
              <w:t xml:space="preserve">DEFENDANT </w:t>
            </w:r>
            <w:r w:rsidR="007525F1" w:rsidRPr="00A42730">
              <w:rPr>
                <w:rFonts w:cstheme="minorHAnsi"/>
                <w:sz w:val="24"/>
                <w:szCs w:val="24"/>
              </w:rPr>
              <w:t>after initi</w:t>
            </w:r>
            <w:r w:rsidR="00CC32F0">
              <w:rPr>
                <w:rFonts w:cstheme="minorHAnsi"/>
                <w:sz w:val="24"/>
                <w:szCs w:val="24"/>
              </w:rPr>
              <w:t xml:space="preserve">al evidence </w:t>
            </w:r>
            <w:r w:rsidR="00612846">
              <w:rPr>
                <w:rFonts w:cstheme="minorHAnsi"/>
                <w:sz w:val="24"/>
                <w:szCs w:val="24"/>
              </w:rPr>
              <w:t>&amp;</w:t>
            </w:r>
            <w:r w:rsidR="00CC32F0">
              <w:rPr>
                <w:rFonts w:cstheme="minorHAnsi"/>
                <w:sz w:val="24"/>
                <w:szCs w:val="24"/>
              </w:rPr>
              <w:t xml:space="preserve"> claims are made (think of a weight scale determining the outcome).  </w:t>
            </w:r>
            <w:r w:rsidR="007525F1" w:rsidRPr="00A4273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525F1" w:rsidRPr="00A42730" w:rsidRDefault="007525F1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>“</w:t>
            </w:r>
            <w:r w:rsidR="00BA3826" w:rsidRPr="00BA3826">
              <w:rPr>
                <w:rFonts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BEYOND A REASONABLE DOUBT</w:t>
            </w:r>
            <w:r w:rsidR="00926828">
              <w:rPr>
                <w:rFonts w:cstheme="minorHAnsi"/>
                <w:sz w:val="24"/>
                <w:szCs w:val="24"/>
              </w:rPr>
              <w:t>” – 95</w:t>
            </w:r>
            <w:r w:rsidRPr="00A42730">
              <w:rPr>
                <w:rFonts w:cstheme="minorHAnsi"/>
                <w:sz w:val="24"/>
                <w:szCs w:val="24"/>
              </w:rPr>
              <w:t xml:space="preserve">% </w:t>
            </w:r>
          </w:p>
          <w:p w:rsidR="007525F1" w:rsidRPr="009F2C3E" w:rsidRDefault="007525F1" w:rsidP="00693C6B">
            <w:pPr>
              <w:spacing w:after="0"/>
              <w:contextualSpacing/>
              <w:rPr>
                <w:rFonts w:cstheme="minorHAnsi"/>
                <w:sz w:val="6"/>
                <w:szCs w:val="6"/>
              </w:rPr>
            </w:pPr>
          </w:p>
          <w:p w:rsidR="00732EB9" w:rsidRPr="00A42730" w:rsidRDefault="00732EB9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Burden of proof is </w:t>
            </w:r>
            <w:r w:rsidR="005E245B" w:rsidRPr="00A42730">
              <w:rPr>
                <w:rFonts w:cstheme="minorHAnsi"/>
                <w:sz w:val="24"/>
                <w:szCs w:val="24"/>
              </w:rPr>
              <w:t>ALWAYS</w:t>
            </w:r>
            <w:r w:rsidR="007525F1" w:rsidRPr="00A42730">
              <w:rPr>
                <w:rFonts w:cstheme="minorHAnsi"/>
                <w:sz w:val="24"/>
                <w:szCs w:val="24"/>
              </w:rPr>
              <w:t xml:space="preserve"> on the state/</w:t>
            </w:r>
            <w:r w:rsidR="00D95ACE">
              <w:rPr>
                <w:rFonts w:cstheme="minorHAnsi"/>
                <w:sz w:val="24"/>
                <w:szCs w:val="24"/>
              </w:rPr>
              <w:t xml:space="preserve">government, or </w:t>
            </w:r>
            <w:r w:rsidR="00612846">
              <w:rPr>
                <w:rFonts w:cstheme="minorHAnsi"/>
                <w:sz w:val="24"/>
                <w:szCs w:val="24"/>
              </w:rPr>
              <w:t xml:space="preserve">PROSECUTION </w:t>
            </w:r>
            <w:r w:rsidR="00E60DF3">
              <w:rPr>
                <w:rFonts w:cstheme="minorHAnsi"/>
                <w:sz w:val="24"/>
                <w:szCs w:val="24"/>
              </w:rPr>
              <w:t>(a government lawyer)</w:t>
            </w:r>
            <w:r w:rsidR="00D95ACE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2F43C1" w:rsidRPr="00693C6B" w:rsidTr="00FA553B">
        <w:trPr>
          <w:trHeight w:val="20"/>
          <w:jc w:val="center"/>
        </w:trPr>
        <w:tc>
          <w:tcPr>
            <w:tcW w:w="1497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EB9" w:rsidRPr="00693C6B" w:rsidRDefault="007525F1" w:rsidP="00FA553B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Type of Punishment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E245B" w:rsidRPr="00A42730" w:rsidRDefault="00732EB9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A defendant in civil </w:t>
            </w:r>
            <w:r w:rsidRPr="00A42730">
              <w:rPr>
                <w:rStyle w:val="ilad5"/>
                <w:rFonts w:cstheme="minorHAnsi"/>
                <w:color w:val="auto"/>
                <w:sz w:val="24"/>
                <w:szCs w:val="24"/>
                <w:specVanish w:val="0"/>
              </w:rPr>
              <w:t>litigation</w:t>
            </w:r>
            <w:r w:rsidRPr="00A42730">
              <w:rPr>
                <w:rFonts w:cstheme="minorHAnsi"/>
                <w:sz w:val="24"/>
                <w:szCs w:val="24"/>
              </w:rPr>
              <w:t xml:space="preserve"> is never incarcerated </w:t>
            </w:r>
            <w:r w:rsidR="00DD06CA">
              <w:rPr>
                <w:rFonts w:cstheme="minorHAnsi"/>
                <w:sz w:val="24"/>
                <w:szCs w:val="24"/>
              </w:rPr>
              <w:t>&amp;</w:t>
            </w:r>
            <w:r w:rsidR="00DD06CA" w:rsidRPr="00A42730">
              <w:rPr>
                <w:rFonts w:cstheme="minorHAnsi"/>
                <w:sz w:val="24"/>
                <w:szCs w:val="24"/>
              </w:rPr>
              <w:t xml:space="preserve"> </w:t>
            </w:r>
            <w:r w:rsidRPr="00A42730">
              <w:rPr>
                <w:rFonts w:cstheme="minorHAnsi"/>
                <w:sz w:val="24"/>
                <w:szCs w:val="24"/>
              </w:rPr>
              <w:t xml:space="preserve">never executed. </w:t>
            </w:r>
            <w:r w:rsidR="00DD06C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E245B" w:rsidRPr="009F2C3E" w:rsidRDefault="005E245B" w:rsidP="00693C6B">
            <w:pPr>
              <w:spacing w:after="0"/>
              <w:contextualSpacing/>
              <w:rPr>
                <w:rFonts w:cstheme="minorHAnsi"/>
                <w:sz w:val="6"/>
                <w:szCs w:val="12"/>
              </w:rPr>
            </w:pPr>
          </w:p>
          <w:p w:rsidR="005E245B" w:rsidRPr="00A42730" w:rsidRDefault="00732EB9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>Losing defendant in civil litigation only reimburses the plaintiff for losses caus</w:t>
            </w:r>
            <w:r w:rsidR="00A42730">
              <w:rPr>
                <w:rFonts w:cstheme="minorHAnsi"/>
                <w:sz w:val="24"/>
                <w:szCs w:val="24"/>
              </w:rPr>
              <w:t xml:space="preserve">ed by the defendant’s behavior.  The purpose of the action is to compensate the plaintiff for any harm done.  </w:t>
            </w:r>
          </w:p>
          <w:p w:rsidR="005E245B" w:rsidRPr="009F2C3E" w:rsidRDefault="005E245B" w:rsidP="00693C6B">
            <w:pPr>
              <w:spacing w:after="0"/>
              <w:contextualSpacing/>
              <w:rPr>
                <w:rFonts w:cstheme="minorHAnsi"/>
                <w:sz w:val="6"/>
                <w:szCs w:val="12"/>
              </w:rPr>
            </w:pPr>
          </w:p>
          <w:p w:rsidR="00732EB9" w:rsidRPr="00A42730" w:rsidRDefault="00732EB9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>Either party (plaintiff or defendant) can be found at fault</w:t>
            </w:r>
            <w:r w:rsidR="00D95ACE">
              <w:rPr>
                <w:rFonts w:cstheme="minorHAnsi"/>
                <w:sz w:val="24"/>
                <w:szCs w:val="24"/>
              </w:rPr>
              <w:t>, or liable</w:t>
            </w:r>
            <w:r w:rsidRPr="00A427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E245B" w:rsidRPr="00A42730" w:rsidRDefault="00732EB9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>A guilty defendant is punished by either incarceration in a jail or fine paid to the government, or, in exceptional cases, the death penalty.</w:t>
            </w:r>
            <w:r w:rsidR="00A42730">
              <w:rPr>
                <w:rFonts w:cstheme="minorHAnsi"/>
                <w:sz w:val="24"/>
                <w:szCs w:val="24"/>
              </w:rPr>
              <w:t xml:space="preserve">  The purpose of the government’s action is to punish the potential offender.  </w:t>
            </w:r>
            <w:r w:rsidRPr="00A4273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E245B" w:rsidRPr="009F2C3E" w:rsidRDefault="005E245B" w:rsidP="00693C6B">
            <w:pPr>
              <w:spacing w:after="0"/>
              <w:contextualSpacing/>
              <w:rPr>
                <w:rFonts w:cstheme="minorHAnsi"/>
                <w:sz w:val="6"/>
                <w:szCs w:val="12"/>
              </w:rPr>
            </w:pPr>
          </w:p>
          <w:p w:rsidR="00732EB9" w:rsidRPr="00A42730" w:rsidRDefault="00732EB9" w:rsidP="00693C6B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A42730">
              <w:rPr>
                <w:rFonts w:cstheme="minorHAnsi"/>
                <w:sz w:val="24"/>
                <w:szCs w:val="24"/>
              </w:rPr>
              <w:t xml:space="preserve">Crimes are divided into two broad classes: Felonies </w:t>
            </w:r>
            <w:r w:rsidR="00DD06CA">
              <w:rPr>
                <w:rFonts w:cstheme="minorHAnsi"/>
                <w:sz w:val="24"/>
                <w:szCs w:val="24"/>
              </w:rPr>
              <w:t>&amp;</w:t>
            </w:r>
            <w:r w:rsidR="00DD06CA" w:rsidRPr="00A42730">
              <w:rPr>
                <w:rFonts w:cstheme="minorHAnsi"/>
                <w:sz w:val="24"/>
                <w:szCs w:val="24"/>
              </w:rPr>
              <w:t xml:space="preserve"> </w:t>
            </w:r>
            <w:r w:rsidRPr="00A42730">
              <w:rPr>
                <w:rFonts w:cstheme="minorHAnsi"/>
                <w:sz w:val="24"/>
                <w:szCs w:val="24"/>
              </w:rPr>
              <w:t>Misdemeanors</w:t>
            </w:r>
            <w:r w:rsidR="00905884" w:rsidRPr="00A42730">
              <w:rPr>
                <w:rFonts w:cstheme="minorHAnsi"/>
                <w:sz w:val="24"/>
                <w:szCs w:val="24"/>
              </w:rPr>
              <w:t xml:space="preserve">.  </w:t>
            </w:r>
            <w:r w:rsidRPr="00A42730">
              <w:rPr>
                <w:rFonts w:cstheme="minorHAnsi"/>
                <w:sz w:val="24"/>
                <w:szCs w:val="24"/>
              </w:rPr>
              <w:t>Defendant can be found guilty or not.</w:t>
            </w:r>
            <w:r w:rsidR="00DD06C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A07B7" w:rsidRDefault="007A07B7" w:rsidP="007A07B7">
      <w:pPr>
        <w:pStyle w:val="ListParagraph"/>
        <w:spacing w:after="0"/>
        <w:ind w:left="0"/>
        <w:rPr>
          <w:rFonts w:cstheme="minorHAnsi"/>
          <w:sz w:val="24"/>
          <w:szCs w:val="24"/>
        </w:rPr>
        <w:sectPr w:rsidR="007A07B7" w:rsidSect="00F00AED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5314C2" w:rsidRDefault="005314C2" w:rsidP="005314C2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23BFA" w:rsidRDefault="00923BFA" w:rsidP="005314C2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23BFA" w:rsidRDefault="00923BFA" w:rsidP="005314C2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5314C2" w:rsidRPr="003914C8" w:rsidRDefault="005314C2" w:rsidP="005314C2">
      <w:pPr>
        <w:spacing w:after="0"/>
        <w:contextualSpacing/>
        <w:rPr>
          <w:b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4C8">
        <w:rPr>
          <w:b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THE U.S. COURT SYSTEM</w:t>
      </w:r>
    </w:p>
    <w:p w:rsidR="005314C2" w:rsidRDefault="005314C2" w:rsidP="005314C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Civil vs. Criminal Law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224789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 </w:t>
      </w:r>
      <w:r w:rsidRPr="00224789">
        <w:rPr>
          <w:sz w:val="24"/>
          <w:szCs w:val="24"/>
        </w:rPr>
        <w:t>_________________________________</w:t>
      </w:r>
    </w:p>
    <w:p w:rsidR="005314C2" w:rsidRPr="005314C2" w:rsidRDefault="005314C2" w:rsidP="005314C2">
      <w:pPr>
        <w:pStyle w:val="ListParagraph"/>
        <w:spacing w:after="0"/>
        <w:ind w:left="0"/>
        <w:rPr>
          <w:rFonts w:cstheme="minorHAnsi"/>
          <w:sz w:val="12"/>
          <w:szCs w:val="12"/>
        </w:rPr>
      </w:pPr>
    </w:p>
    <w:p w:rsidR="005314C2" w:rsidRDefault="005314C2" w:rsidP="005314C2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 w:rsidRPr="005314C2">
        <w:rPr>
          <w:rFonts w:cstheme="minorHAnsi"/>
          <w:b/>
          <w:sz w:val="24"/>
          <w:szCs w:val="24"/>
        </w:rPr>
        <w:t>Directions</w:t>
      </w:r>
      <w:r>
        <w:rPr>
          <w:rFonts w:cstheme="minorHAnsi"/>
          <w:sz w:val="24"/>
          <w:szCs w:val="24"/>
        </w:rPr>
        <w:t xml:space="preserve">:  Use the reading &amp; information provided to answer the following questions.  When you are finished, we will discuss your answers.   </w:t>
      </w:r>
    </w:p>
    <w:p w:rsidR="005314C2" w:rsidRPr="005314C2" w:rsidRDefault="005314C2" w:rsidP="005314C2">
      <w:pPr>
        <w:pStyle w:val="ListParagraph"/>
        <w:spacing w:after="0"/>
        <w:ind w:left="0"/>
        <w:rPr>
          <w:rFonts w:cstheme="minorHAnsi"/>
          <w:sz w:val="12"/>
          <w:szCs w:val="12"/>
        </w:rPr>
      </w:pPr>
    </w:p>
    <w:p w:rsidR="00107587" w:rsidRDefault="00107587" w:rsidP="002041F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041F8">
        <w:rPr>
          <w:rFonts w:cstheme="minorHAnsi"/>
          <w:sz w:val="24"/>
          <w:szCs w:val="24"/>
        </w:rPr>
        <w:t xml:space="preserve">In </w:t>
      </w:r>
      <w:r w:rsidR="004B332B" w:rsidRPr="002041F8">
        <w:rPr>
          <w:rFonts w:cstheme="minorHAnsi"/>
          <w:sz w:val="24"/>
          <w:szCs w:val="24"/>
        </w:rPr>
        <w:t>CIVIL LAW</w:t>
      </w:r>
      <w:r w:rsidRPr="002041F8">
        <w:rPr>
          <w:rFonts w:cstheme="minorHAnsi"/>
          <w:sz w:val="24"/>
          <w:szCs w:val="24"/>
        </w:rPr>
        <w:t xml:space="preserve">, what is a </w:t>
      </w:r>
      <w:r w:rsidRPr="00900734">
        <w:rPr>
          <w:rFonts w:cstheme="minorHAnsi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plaintiff</w:t>
      </w:r>
      <w:r w:rsidRPr="002041F8">
        <w:rPr>
          <w:rFonts w:cstheme="minorHAnsi"/>
          <w:sz w:val="24"/>
          <w:szCs w:val="24"/>
        </w:rPr>
        <w:t xml:space="preserve">?  </w:t>
      </w:r>
    </w:p>
    <w:p w:rsidR="007A07B7" w:rsidRDefault="007A07B7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7A07B7" w:rsidRDefault="007A07B7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Pr="002041F8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107587" w:rsidRDefault="00107587" w:rsidP="002041F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041F8">
        <w:rPr>
          <w:rFonts w:cstheme="minorHAnsi"/>
          <w:sz w:val="24"/>
          <w:szCs w:val="24"/>
        </w:rPr>
        <w:t xml:space="preserve">In </w:t>
      </w:r>
      <w:r w:rsidR="004B332B" w:rsidRPr="002041F8">
        <w:rPr>
          <w:rFonts w:cstheme="minorHAnsi"/>
          <w:sz w:val="24"/>
          <w:szCs w:val="24"/>
        </w:rPr>
        <w:t>CRIMINAL LAW</w:t>
      </w:r>
      <w:r w:rsidRPr="002041F8">
        <w:rPr>
          <w:rFonts w:cstheme="minorHAnsi"/>
          <w:sz w:val="24"/>
          <w:szCs w:val="24"/>
        </w:rPr>
        <w:t xml:space="preserve">, what is a </w:t>
      </w:r>
      <w:r w:rsidRPr="00900734">
        <w:rPr>
          <w:rFonts w:cstheme="minorHAnsi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prosecutor</w:t>
      </w:r>
      <w:r w:rsidRPr="002041F8">
        <w:rPr>
          <w:rFonts w:cstheme="minorHAnsi"/>
          <w:sz w:val="24"/>
          <w:szCs w:val="24"/>
        </w:rPr>
        <w:t xml:space="preserve">? </w:t>
      </w:r>
    </w:p>
    <w:p w:rsidR="002041F8" w:rsidRDefault="002041F8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2041F8" w:rsidRDefault="002041F8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Pr="002041F8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5A3C0F" w:rsidRDefault="00107587" w:rsidP="002041F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041F8">
        <w:rPr>
          <w:rFonts w:cstheme="minorHAnsi"/>
          <w:sz w:val="24"/>
          <w:szCs w:val="24"/>
        </w:rPr>
        <w:t>In Criminal &amp; Civil Law, w</w:t>
      </w:r>
      <w:r w:rsidR="005A3C0F" w:rsidRPr="002041F8">
        <w:rPr>
          <w:rFonts w:cstheme="minorHAnsi"/>
          <w:sz w:val="24"/>
          <w:szCs w:val="24"/>
        </w:rPr>
        <w:t xml:space="preserve">hat is a </w:t>
      </w:r>
      <w:r w:rsidR="005A3C0F" w:rsidRPr="00900734">
        <w:rPr>
          <w:rFonts w:cstheme="minorHAnsi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defendant</w:t>
      </w:r>
      <w:r w:rsidR="005A3C0F" w:rsidRPr="002041F8">
        <w:rPr>
          <w:rFonts w:cstheme="minorHAnsi"/>
          <w:sz w:val="24"/>
          <w:szCs w:val="24"/>
        </w:rPr>
        <w:t xml:space="preserve">? </w:t>
      </w:r>
    </w:p>
    <w:p w:rsidR="007A07B7" w:rsidRDefault="007A07B7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2041F8" w:rsidRPr="002041F8" w:rsidRDefault="002041F8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5A3C0F" w:rsidRDefault="005A3C0F" w:rsidP="002041F8">
      <w:pPr>
        <w:pStyle w:val="ListParagraph"/>
        <w:numPr>
          <w:ilvl w:val="0"/>
          <w:numId w:val="1"/>
        </w:numPr>
        <w:tabs>
          <w:tab w:val="left" w:pos="3585"/>
        </w:tabs>
        <w:spacing w:after="0"/>
        <w:rPr>
          <w:rFonts w:cstheme="minorHAnsi"/>
          <w:sz w:val="24"/>
          <w:szCs w:val="24"/>
        </w:rPr>
      </w:pPr>
      <w:r w:rsidRPr="002041F8">
        <w:rPr>
          <w:rFonts w:cstheme="minorHAnsi"/>
          <w:sz w:val="24"/>
          <w:szCs w:val="24"/>
        </w:rPr>
        <w:t xml:space="preserve">How does a </w:t>
      </w:r>
      <w:r w:rsidRPr="00900734">
        <w:rPr>
          <w:rFonts w:cstheme="minorHAnsi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civil case</w:t>
      </w:r>
      <w:r w:rsidRPr="00900734"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041F8">
        <w:rPr>
          <w:rFonts w:cstheme="minorHAnsi"/>
          <w:sz w:val="24"/>
          <w:szCs w:val="24"/>
        </w:rPr>
        <w:t xml:space="preserve">begin? </w:t>
      </w:r>
      <w:r w:rsidR="002041F8" w:rsidRPr="002041F8">
        <w:rPr>
          <w:rFonts w:cstheme="minorHAnsi"/>
          <w:sz w:val="24"/>
          <w:szCs w:val="24"/>
        </w:rPr>
        <w:tab/>
      </w:r>
    </w:p>
    <w:p w:rsidR="002041F8" w:rsidRDefault="002041F8" w:rsidP="002041F8">
      <w:pPr>
        <w:pStyle w:val="ListParagraph"/>
        <w:tabs>
          <w:tab w:val="left" w:pos="3585"/>
        </w:tabs>
        <w:spacing w:after="0"/>
        <w:ind w:left="0"/>
        <w:rPr>
          <w:rFonts w:cstheme="minorHAnsi"/>
          <w:sz w:val="24"/>
          <w:szCs w:val="24"/>
        </w:rPr>
      </w:pPr>
    </w:p>
    <w:p w:rsidR="00900734" w:rsidRDefault="00900734" w:rsidP="002041F8">
      <w:pPr>
        <w:pStyle w:val="ListParagraph"/>
        <w:tabs>
          <w:tab w:val="left" w:pos="3585"/>
        </w:tabs>
        <w:spacing w:after="0"/>
        <w:ind w:left="0"/>
        <w:rPr>
          <w:rFonts w:cstheme="minorHAnsi"/>
          <w:sz w:val="24"/>
          <w:szCs w:val="24"/>
        </w:rPr>
      </w:pPr>
    </w:p>
    <w:p w:rsidR="00900734" w:rsidRDefault="00900734" w:rsidP="002041F8">
      <w:pPr>
        <w:pStyle w:val="ListParagraph"/>
        <w:tabs>
          <w:tab w:val="left" w:pos="3585"/>
        </w:tabs>
        <w:spacing w:after="0"/>
        <w:ind w:left="0"/>
        <w:rPr>
          <w:rFonts w:cstheme="minorHAnsi"/>
          <w:sz w:val="24"/>
          <w:szCs w:val="24"/>
        </w:rPr>
      </w:pPr>
    </w:p>
    <w:p w:rsidR="007A07B7" w:rsidRPr="002041F8" w:rsidRDefault="007A07B7" w:rsidP="002041F8">
      <w:pPr>
        <w:pStyle w:val="ListParagraph"/>
        <w:tabs>
          <w:tab w:val="left" w:pos="3585"/>
        </w:tabs>
        <w:spacing w:after="0"/>
        <w:ind w:left="0"/>
        <w:rPr>
          <w:rFonts w:cstheme="minorHAnsi"/>
          <w:sz w:val="24"/>
          <w:szCs w:val="24"/>
        </w:rPr>
      </w:pPr>
    </w:p>
    <w:p w:rsidR="005A3C0F" w:rsidRDefault="00107587" w:rsidP="002041F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041F8">
        <w:rPr>
          <w:rFonts w:cstheme="minorHAnsi"/>
          <w:sz w:val="24"/>
          <w:szCs w:val="24"/>
        </w:rPr>
        <w:t xml:space="preserve">Create an </w:t>
      </w:r>
      <w:r w:rsidR="00B71729" w:rsidRPr="002041F8">
        <w:rPr>
          <w:rFonts w:cstheme="minorHAnsi"/>
          <w:sz w:val="24"/>
          <w:szCs w:val="24"/>
        </w:rPr>
        <w:t xml:space="preserve">EXAMPLE </w:t>
      </w:r>
      <w:r w:rsidRPr="002041F8">
        <w:rPr>
          <w:rFonts w:cstheme="minorHAnsi"/>
          <w:sz w:val="24"/>
          <w:szCs w:val="24"/>
        </w:rPr>
        <w:t xml:space="preserve">of a </w:t>
      </w:r>
      <w:r w:rsidRPr="00900734">
        <w:rPr>
          <w:rFonts w:cstheme="minorHAnsi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civil case</w:t>
      </w:r>
      <w:r w:rsidRPr="00900734"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041F8">
        <w:rPr>
          <w:rFonts w:cstheme="minorHAnsi"/>
          <w:sz w:val="24"/>
          <w:szCs w:val="24"/>
        </w:rPr>
        <w:t xml:space="preserve">(one that has not already been mentioned). </w:t>
      </w:r>
      <w:r w:rsidR="005A3C0F" w:rsidRPr="002041F8">
        <w:rPr>
          <w:rFonts w:cstheme="minorHAnsi"/>
          <w:sz w:val="24"/>
          <w:szCs w:val="24"/>
        </w:rPr>
        <w:t xml:space="preserve"> </w:t>
      </w:r>
    </w:p>
    <w:p w:rsidR="007A07B7" w:rsidRDefault="007A07B7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7A07B7" w:rsidRDefault="007A07B7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Pr="002041F8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5A3C0F" w:rsidRDefault="005A3C0F" w:rsidP="002041F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041F8">
        <w:rPr>
          <w:rFonts w:cstheme="minorHAnsi"/>
          <w:sz w:val="24"/>
          <w:szCs w:val="24"/>
        </w:rPr>
        <w:t xml:space="preserve">Whose responsibility is it to </w:t>
      </w:r>
      <w:r w:rsidR="000046A9" w:rsidRPr="002041F8">
        <w:rPr>
          <w:rFonts w:cstheme="minorHAnsi"/>
          <w:sz w:val="24"/>
          <w:szCs w:val="24"/>
        </w:rPr>
        <w:t xml:space="preserve">bring a </w:t>
      </w:r>
      <w:r w:rsidR="000046A9" w:rsidRPr="00900734">
        <w:rPr>
          <w:rFonts w:cstheme="minorHAnsi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criminal case</w:t>
      </w:r>
      <w:r w:rsidR="000046A9" w:rsidRPr="00900734"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46A9" w:rsidRPr="002041F8">
        <w:rPr>
          <w:rFonts w:cstheme="minorHAnsi"/>
          <w:sz w:val="24"/>
          <w:szCs w:val="24"/>
        </w:rPr>
        <w:t xml:space="preserve">to court? </w:t>
      </w:r>
      <w:r w:rsidR="00DA6078" w:rsidRPr="002041F8">
        <w:rPr>
          <w:rFonts w:cstheme="minorHAnsi"/>
          <w:sz w:val="24"/>
          <w:szCs w:val="24"/>
        </w:rPr>
        <w:t xml:space="preserve"> </w:t>
      </w:r>
      <w:r w:rsidR="004B332B" w:rsidRPr="002041F8">
        <w:rPr>
          <w:rFonts w:cstheme="minorHAnsi"/>
          <w:sz w:val="24"/>
          <w:szCs w:val="24"/>
        </w:rPr>
        <w:t xml:space="preserve">WHY </w:t>
      </w:r>
      <w:r w:rsidR="000046A9" w:rsidRPr="002041F8">
        <w:rPr>
          <w:rFonts w:cstheme="minorHAnsi"/>
          <w:sz w:val="24"/>
          <w:szCs w:val="24"/>
        </w:rPr>
        <w:t>do you think this is?</w:t>
      </w:r>
    </w:p>
    <w:p w:rsidR="007A07B7" w:rsidRDefault="007A07B7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Pr="002041F8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5A3C0F" w:rsidRDefault="005A3C0F" w:rsidP="002041F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041F8">
        <w:rPr>
          <w:rFonts w:cstheme="minorHAnsi"/>
          <w:sz w:val="24"/>
          <w:szCs w:val="24"/>
        </w:rPr>
        <w:t xml:space="preserve">In a criminal case, who may </w:t>
      </w:r>
      <w:r w:rsidRPr="00900734">
        <w:rPr>
          <w:rFonts w:cstheme="minorHAnsi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</w:t>
      </w:r>
      <w:r w:rsidR="000046A9" w:rsidRPr="00900734">
        <w:rPr>
          <w:rFonts w:cstheme="minorHAnsi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peal</w:t>
      </w:r>
      <w:r w:rsidR="000046A9" w:rsidRPr="00900734"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46A9" w:rsidRPr="002041F8">
        <w:rPr>
          <w:rFonts w:cstheme="minorHAnsi"/>
          <w:sz w:val="24"/>
          <w:szCs w:val="24"/>
        </w:rPr>
        <w:t xml:space="preserve">the decision of the court? </w:t>
      </w:r>
      <w:r w:rsidR="00DA6078" w:rsidRPr="002041F8">
        <w:rPr>
          <w:rFonts w:cstheme="minorHAnsi"/>
          <w:sz w:val="24"/>
          <w:szCs w:val="24"/>
        </w:rPr>
        <w:t xml:space="preserve"> </w:t>
      </w:r>
      <w:r w:rsidR="004B332B" w:rsidRPr="002041F8">
        <w:rPr>
          <w:rFonts w:cstheme="minorHAnsi"/>
          <w:sz w:val="24"/>
          <w:szCs w:val="24"/>
        </w:rPr>
        <w:t xml:space="preserve">WHY </w:t>
      </w:r>
      <w:r w:rsidR="000046A9" w:rsidRPr="002041F8">
        <w:rPr>
          <w:rFonts w:cstheme="minorHAnsi"/>
          <w:sz w:val="24"/>
          <w:szCs w:val="24"/>
        </w:rPr>
        <w:t>do you think this is?</w:t>
      </w:r>
    </w:p>
    <w:p w:rsidR="002041F8" w:rsidRDefault="002041F8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Pr="002041F8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5A3C0F" w:rsidRDefault="005A3C0F" w:rsidP="002041F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041F8">
        <w:rPr>
          <w:rFonts w:cstheme="minorHAnsi"/>
          <w:sz w:val="24"/>
          <w:szCs w:val="24"/>
        </w:rPr>
        <w:t>What is the difference bet</w:t>
      </w:r>
      <w:r w:rsidR="00107587" w:rsidRPr="002041F8">
        <w:rPr>
          <w:rFonts w:cstheme="minorHAnsi"/>
          <w:sz w:val="24"/>
          <w:szCs w:val="24"/>
        </w:rPr>
        <w:t xml:space="preserve">ween </w:t>
      </w:r>
      <w:r w:rsidR="00107587" w:rsidRPr="00900734">
        <w:rPr>
          <w:rFonts w:cstheme="minorHAnsi"/>
          <w:b/>
          <w:i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preponderance of evidence</w:t>
      </w:r>
      <w:r w:rsidRPr="00900734"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7587" w:rsidRPr="002041F8">
        <w:rPr>
          <w:rFonts w:cstheme="minorHAnsi"/>
          <w:sz w:val="24"/>
          <w:szCs w:val="24"/>
        </w:rPr>
        <w:t xml:space="preserve">&amp; </w:t>
      </w:r>
      <w:r w:rsidR="00107587" w:rsidRPr="00900734">
        <w:rPr>
          <w:rFonts w:cstheme="minorHAnsi"/>
          <w:b/>
          <w:i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beyond reasonable doubt</w:t>
      </w:r>
      <w:r w:rsidRPr="002041F8">
        <w:rPr>
          <w:rFonts w:cstheme="minorHAnsi"/>
          <w:sz w:val="24"/>
          <w:szCs w:val="24"/>
        </w:rPr>
        <w:t>?</w:t>
      </w:r>
      <w:r w:rsidR="00107587" w:rsidRPr="002041F8">
        <w:rPr>
          <w:rFonts w:cstheme="minorHAnsi"/>
          <w:sz w:val="24"/>
          <w:szCs w:val="24"/>
        </w:rPr>
        <w:t xml:space="preserve"> EXPLAIN.</w:t>
      </w:r>
      <w:r w:rsidR="004B332B">
        <w:rPr>
          <w:rFonts w:cstheme="minorHAnsi"/>
          <w:sz w:val="24"/>
          <w:szCs w:val="24"/>
        </w:rPr>
        <w:t xml:space="preserve"> * *</w:t>
      </w:r>
      <w:r w:rsidR="00107587" w:rsidRPr="002041F8">
        <w:rPr>
          <w:rFonts w:cstheme="minorHAnsi"/>
          <w:sz w:val="24"/>
          <w:szCs w:val="24"/>
        </w:rPr>
        <w:t xml:space="preserve"> </w:t>
      </w:r>
      <w:r w:rsidRPr="002041F8">
        <w:rPr>
          <w:rFonts w:cstheme="minorHAnsi"/>
          <w:sz w:val="24"/>
          <w:szCs w:val="24"/>
        </w:rPr>
        <w:t xml:space="preserve"> </w:t>
      </w:r>
    </w:p>
    <w:p w:rsidR="007A07B7" w:rsidRDefault="007A07B7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900734" w:rsidRDefault="00900734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2041F8" w:rsidRPr="002041F8" w:rsidRDefault="002041F8" w:rsidP="002041F8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7A07B7" w:rsidRPr="007A07B7" w:rsidRDefault="005A3C0F" w:rsidP="007A07B7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A07B7">
        <w:rPr>
          <w:rFonts w:cstheme="minorHAnsi"/>
          <w:sz w:val="24"/>
          <w:szCs w:val="24"/>
        </w:rPr>
        <w:t xml:space="preserve">What is the difference between civil </w:t>
      </w:r>
      <w:r w:rsidR="002041F8" w:rsidRPr="007A07B7">
        <w:rPr>
          <w:rFonts w:cstheme="minorHAnsi"/>
          <w:sz w:val="24"/>
          <w:szCs w:val="24"/>
        </w:rPr>
        <w:t>&amp;</w:t>
      </w:r>
      <w:r w:rsidRPr="007A07B7">
        <w:rPr>
          <w:rFonts w:cstheme="minorHAnsi"/>
          <w:sz w:val="24"/>
          <w:szCs w:val="24"/>
        </w:rPr>
        <w:t xml:space="preserve"> criminal law </w:t>
      </w:r>
      <w:r w:rsidRPr="00900734">
        <w:rPr>
          <w:rFonts w:cstheme="minorHAnsi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punishment</w:t>
      </w:r>
      <w:r w:rsidRPr="007A07B7">
        <w:rPr>
          <w:rFonts w:cstheme="minorHAnsi"/>
          <w:sz w:val="24"/>
          <w:szCs w:val="24"/>
        </w:rPr>
        <w:t xml:space="preserve">?   </w:t>
      </w:r>
    </w:p>
    <w:sectPr w:rsidR="007A07B7" w:rsidRPr="007A07B7" w:rsidSect="007A07B7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A528F"/>
    <w:multiLevelType w:val="hybridMultilevel"/>
    <w:tmpl w:val="77B01624"/>
    <w:lvl w:ilvl="0" w:tplc="D7C6422A">
      <w:start w:val="1"/>
      <w:numFmt w:val="decimal"/>
      <w:suff w:val="space"/>
      <w:lvlText w:val="%1.)"/>
      <w:lvlJc w:val="left"/>
      <w:pPr>
        <w:ind w:left="0" w:firstLine="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B9"/>
    <w:rsid w:val="000046A9"/>
    <w:rsid w:val="00031C03"/>
    <w:rsid w:val="00052856"/>
    <w:rsid w:val="00107587"/>
    <w:rsid w:val="00134937"/>
    <w:rsid w:val="002041F8"/>
    <w:rsid w:val="002156CA"/>
    <w:rsid w:val="00235E5C"/>
    <w:rsid w:val="002C3871"/>
    <w:rsid w:val="002F43C1"/>
    <w:rsid w:val="003062E0"/>
    <w:rsid w:val="00324FE0"/>
    <w:rsid w:val="00326487"/>
    <w:rsid w:val="00330A0C"/>
    <w:rsid w:val="00337C16"/>
    <w:rsid w:val="0037304B"/>
    <w:rsid w:val="003F42C8"/>
    <w:rsid w:val="00407E42"/>
    <w:rsid w:val="00450796"/>
    <w:rsid w:val="00462F49"/>
    <w:rsid w:val="004B332B"/>
    <w:rsid w:val="005314C2"/>
    <w:rsid w:val="005A3C0F"/>
    <w:rsid w:val="005C797A"/>
    <w:rsid w:val="005E2236"/>
    <w:rsid w:val="005E245B"/>
    <w:rsid w:val="00612846"/>
    <w:rsid w:val="006315A9"/>
    <w:rsid w:val="00693C6B"/>
    <w:rsid w:val="00720DEF"/>
    <w:rsid w:val="00732EB9"/>
    <w:rsid w:val="007525F1"/>
    <w:rsid w:val="007A07B7"/>
    <w:rsid w:val="007C3F1C"/>
    <w:rsid w:val="00843E61"/>
    <w:rsid w:val="00865652"/>
    <w:rsid w:val="008B775B"/>
    <w:rsid w:val="008E6350"/>
    <w:rsid w:val="008F0880"/>
    <w:rsid w:val="008F4C22"/>
    <w:rsid w:val="00900734"/>
    <w:rsid w:val="00905884"/>
    <w:rsid w:val="00923BFA"/>
    <w:rsid w:val="00926828"/>
    <w:rsid w:val="00945C72"/>
    <w:rsid w:val="009568B4"/>
    <w:rsid w:val="009B309B"/>
    <w:rsid w:val="009B4764"/>
    <w:rsid w:val="009E01E2"/>
    <w:rsid w:val="009F2C3E"/>
    <w:rsid w:val="00A11CD5"/>
    <w:rsid w:val="00A42730"/>
    <w:rsid w:val="00AA509D"/>
    <w:rsid w:val="00B550FC"/>
    <w:rsid w:val="00B71729"/>
    <w:rsid w:val="00B73D4E"/>
    <w:rsid w:val="00BA3826"/>
    <w:rsid w:val="00BD7C89"/>
    <w:rsid w:val="00BE037D"/>
    <w:rsid w:val="00C27772"/>
    <w:rsid w:val="00C345E0"/>
    <w:rsid w:val="00C42F3C"/>
    <w:rsid w:val="00C61AF0"/>
    <w:rsid w:val="00C70A56"/>
    <w:rsid w:val="00CC32F0"/>
    <w:rsid w:val="00D10BEB"/>
    <w:rsid w:val="00D47FD9"/>
    <w:rsid w:val="00D507C0"/>
    <w:rsid w:val="00D567C6"/>
    <w:rsid w:val="00D95ACE"/>
    <w:rsid w:val="00DA6078"/>
    <w:rsid w:val="00DD06CA"/>
    <w:rsid w:val="00E27FFC"/>
    <w:rsid w:val="00E60DF3"/>
    <w:rsid w:val="00E7563D"/>
    <w:rsid w:val="00E82118"/>
    <w:rsid w:val="00EC78F6"/>
    <w:rsid w:val="00F00AED"/>
    <w:rsid w:val="00F556A1"/>
    <w:rsid w:val="00F82537"/>
    <w:rsid w:val="00F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BE934-A77D-4151-A2E8-4D084B69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71"/>
  </w:style>
  <w:style w:type="paragraph" w:styleId="Heading1">
    <w:name w:val="heading 1"/>
    <w:basedOn w:val="Normal"/>
    <w:link w:val="Heading1Char"/>
    <w:uiPriority w:val="9"/>
    <w:qFormat/>
    <w:rsid w:val="00732EB9"/>
    <w:pPr>
      <w:spacing w:before="240" w:after="240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EB9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styleId="Strong">
    <w:name w:val="Strong"/>
    <w:basedOn w:val="DefaultParagraphFont"/>
    <w:uiPriority w:val="22"/>
    <w:qFormat/>
    <w:rsid w:val="00732EB9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732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32EB9"/>
    <w:rPr>
      <w:strike w:val="0"/>
      <w:dstrike w:val="0"/>
      <w:color w:val="0069D6"/>
      <w:u w:val="none"/>
      <w:effect w:val="none"/>
    </w:rPr>
  </w:style>
  <w:style w:type="character" w:customStyle="1" w:styleId="ilad1">
    <w:name w:val="il_ad1"/>
    <w:basedOn w:val="DefaultParagraphFont"/>
    <w:rsid w:val="00732EB9"/>
    <w:rPr>
      <w:strike w:val="0"/>
      <w:dstrike w:val="0"/>
      <w:vanish w:val="0"/>
      <w:webHidden w:val="0"/>
      <w:color w:val="009900"/>
      <w:u w:val="none"/>
      <w:effect w:val="none"/>
      <w:specVanish w:val="0"/>
    </w:rPr>
  </w:style>
  <w:style w:type="character" w:customStyle="1" w:styleId="ilad2">
    <w:name w:val="il_ad2"/>
    <w:basedOn w:val="DefaultParagraphFont"/>
    <w:rsid w:val="00732EB9"/>
    <w:rPr>
      <w:strike w:val="0"/>
      <w:dstrike w:val="0"/>
      <w:vanish w:val="0"/>
      <w:webHidden w:val="0"/>
      <w:color w:val="009900"/>
      <w:u w:val="none"/>
      <w:effect w:val="none"/>
      <w:specVanish w:val="0"/>
    </w:rPr>
  </w:style>
  <w:style w:type="character" w:customStyle="1" w:styleId="ilad3">
    <w:name w:val="il_ad3"/>
    <w:basedOn w:val="DefaultParagraphFont"/>
    <w:rsid w:val="00732EB9"/>
    <w:rPr>
      <w:strike w:val="0"/>
      <w:dstrike w:val="0"/>
      <w:vanish w:val="0"/>
      <w:webHidden w:val="0"/>
      <w:color w:val="009900"/>
      <w:u w:val="none"/>
      <w:effect w:val="none"/>
      <w:specVanish w:val="0"/>
    </w:rPr>
  </w:style>
  <w:style w:type="character" w:customStyle="1" w:styleId="ilad4">
    <w:name w:val="il_ad4"/>
    <w:basedOn w:val="DefaultParagraphFont"/>
    <w:rsid w:val="00732EB9"/>
    <w:rPr>
      <w:strike w:val="0"/>
      <w:dstrike w:val="0"/>
      <w:vanish w:val="0"/>
      <w:webHidden w:val="0"/>
      <w:color w:val="009900"/>
      <w:u w:val="none"/>
      <w:effect w:val="none"/>
      <w:specVanish w:val="0"/>
    </w:rPr>
  </w:style>
  <w:style w:type="character" w:customStyle="1" w:styleId="ilad5">
    <w:name w:val="il_ad5"/>
    <w:basedOn w:val="DefaultParagraphFont"/>
    <w:rsid w:val="00732EB9"/>
    <w:rPr>
      <w:strike w:val="0"/>
      <w:dstrike w:val="0"/>
      <w:vanish w:val="0"/>
      <w:webHidden w:val="0"/>
      <w:color w:val="009900"/>
      <w:u w:val="none"/>
      <w:effect w:val="none"/>
      <w:specVanish w:val="0"/>
    </w:rPr>
  </w:style>
  <w:style w:type="paragraph" w:styleId="ListParagraph">
    <w:name w:val="List Paragraph"/>
    <w:basedOn w:val="Normal"/>
    <w:uiPriority w:val="34"/>
    <w:qFormat/>
    <w:rsid w:val="0020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7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67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0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1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99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5872">
                                  <w:marLeft w:val="52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8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30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393">
              <w:marLeft w:val="0"/>
              <w:marRight w:val="0"/>
              <w:marTop w:val="0"/>
              <w:marBottom w:val="0"/>
              <w:divBdr>
                <w:top w:val="single" w:sz="6" w:space="4" w:color="D8D8D8"/>
                <w:left w:val="single" w:sz="6" w:space="4" w:color="D8D8D8"/>
                <w:bottom w:val="single" w:sz="6" w:space="4" w:color="D8D8D8"/>
                <w:right w:val="single" w:sz="6" w:space="4" w:color="D8D8D8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5B62-FE8C-4A25-9699-5A2922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Beavercreek City Schools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ankromp</dc:creator>
  <cp:lastModifiedBy>athomas2</cp:lastModifiedBy>
  <cp:revision>2</cp:revision>
  <dcterms:created xsi:type="dcterms:W3CDTF">2018-04-10T11:07:00Z</dcterms:created>
  <dcterms:modified xsi:type="dcterms:W3CDTF">2018-04-10T11:07:00Z</dcterms:modified>
</cp:coreProperties>
</file>