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3C" w:rsidRPr="00E51F3C" w:rsidRDefault="00E51F3C" w:rsidP="00E51F3C">
      <w:pPr>
        <w:jc w:val="left"/>
        <w:rPr>
          <w:b/>
        </w:rPr>
      </w:pPr>
      <w:r w:rsidRPr="00E51F3C">
        <w:rPr>
          <w:b/>
        </w:rPr>
        <w:t>What Are the National Debt, Debt Ceiling and Budget Deficit?</w:t>
      </w:r>
    </w:p>
    <w:p w:rsidR="00E51F3C" w:rsidRPr="00E51F3C" w:rsidRDefault="00E51F3C" w:rsidP="00E51F3C">
      <w:pPr>
        <w:jc w:val="left"/>
        <w:rPr>
          <w:i/>
        </w:rPr>
      </w:pPr>
      <w:r w:rsidRPr="00E51F3C">
        <w:rPr>
          <w:i/>
        </w:rPr>
        <w:t>This is what you need to know about these three U.S. financial terms.</w:t>
      </w:r>
    </w:p>
    <w:p w:rsidR="00E51F3C" w:rsidRDefault="00E51F3C" w:rsidP="00E51F3C">
      <w:pPr>
        <w:jc w:val="left"/>
      </w:pPr>
    </w:p>
    <w:p w:rsidR="00E51F3C" w:rsidRDefault="00E51F3C" w:rsidP="00E51F3C">
      <w:pPr>
        <w:jc w:val="left"/>
      </w:pPr>
      <w:r>
        <w:t xml:space="preserve">By </w:t>
      </w:r>
      <w:proofErr w:type="spellStart"/>
      <w:r>
        <w:t>Anzish</w:t>
      </w:r>
      <w:proofErr w:type="spellEnd"/>
      <w:r>
        <w:t xml:space="preserve"> </w:t>
      </w:r>
      <w:proofErr w:type="gramStart"/>
      <w:r>
        <w:t>Mirza ,</w:t>
      </w:r>
      <w:proofErr w:type="gramEnd"/>
      <w:r>
        <w:t xml:space="preserve"> Contributor | April 13, 2017, at 11:41 a.m.</w:t>
      </w:r>
    </w:p>
    <w:p w:rsidR="00E51F3C" w:rsidRDefault="00E51F3C" w:rsidP="00E51F3C">
      <w:pPr>
        <w:jc w:val="left"/>
      </w:pPr>
    </w:p>
    <w:p w:rsidR="00E51F3C" w:rsidRDefault="00E51F3C" w:rsidP="00E51F3C">
      <w:pPr>
        <w:jc w:val="left"/>
        <w:rPr>
          <w:b/>
        </w:rPr>
        <w:sectPr w:rsidR="00E51F3C" w:rsidSect="00E51F3C">
          <w:pgSz w:w="12240" w:h="15840"/>
          <w:pgMar w:top="720" w:right="720" w:bottom="720" w:left="720" w:header="720" w:footer="720" w:gutter="0"/>
          <w:cols w:space="720"/>
          <w:docGrid w:linePitch="360"/>
        </w:sectPr>
      </w:pPr>
    </w:p>
    <w:p w:rsidR="00E51F3C" w:rsidRPr="00E51F3C" w:rsidRDefault="00E51F3C" w:rsidP="00E51F3C">
      <w:pPr>
        <w:jc w:val="left"/>
        <w:rPr>
          <w:b/>
        </w:rPr>
      </w:pPr>
      <w:r w:rsidRPr="00E51F3C">
        <w:rPr>
          <w:b/>
        </w:rPr>
        <w:t>What Are the National Debt, Debt Ceiling and Budget Deficit?</w:t>
      </w:r>
    </w:p>
    <w:p w:rsidR="00E51F3C" w:rsidRDefault="00E51F3C" w:rsidP="00E51F3C">
      <w:pPr>
        <w:jc w:val="left"/>
      </w:pPr>
      <w:r>
        <w:t xml:space="preserve">       There are many ways to measure the financial health of the U.S. federal government. There’s the national debt, the debt ceiling and the budget deficit. Many people – including politicians – get confused by the differences and make mistakes comparing them.</w:t>
      </w:r>
    </w:p>
    <w:p w:rsidR="00E51F3C" w:rsidRPr="00E51F3C" w:rsidRDefault="00E51F3C" w:rsidP="00E51F3C">
      <w:pPr>
        <w:jc w:val="left"/>
        <w:rPr>
          <w:b/>
        </w:rPr>
      </w:pPr>
      <w:r w:rsidRPr="00E51F3C">
        <w:rPr>
          <w:b/>
        </w:rPr>
        <w:t>What Is the National Debt?</w:t>
      </w:r>
    </w:p>
    <w:p w:rsidR="00E51F3C" w:rsidRDefault="00E51F3C" w:rsidP="00E51F3C">
      <w:pPr>
        <w:ind w:firstLine="720"/>
        <w:jc w:val="left"/>
      </w:pPr>
      <w:r>
        <w:t>This is the sum total of all the money the government has borrowed and owes to its creditors, as well as the interest on that debt. It is similar to the total amount an individual might owe on a mortgage, a car loan and credit cards.</w:t>
      </w:r>
    </w:p>
    <w:p w:rsidR="00E51F3C" w:rsidRDefault="00E51F3C" w:rsidP="00E51F3C">
      <w:pPr>
        <w:ind w:firstLine="720"/>
        <w:jc w:val="left"/>
      </w:pPr>
      <w:r>
        <w:t>The debt is built up when the government spends more than it collects through tax revenues and fees collected on visas, air fares and telecommunications, among other funding streams.  The money is used to run all aspects of the government from education to health care and the military and to pay entitlements to various parties, such as retirees, veterans and others.</w:t>
      </w:r>
    </w:p>
    <w:p w:rsidR="00E51F3C" w:rsidRDefault="00E51F3C" w:rsidP="00E51F3C">
      <w:pPr>
        <w:ind w:firstLine="720"/>
        <w:jc w:val="left"/>
      </w:pPr>
      <w:r>
        <w:t xml:space="preserve">As of March 2017, the U.S. debt is about $19.9 trillion and is constantly changing; it amounts to: </w:t>
      </w:r>
    </w:p>
    <w:p w:rsidR="00E51F3C" w:rsidRDefault="00E51F3C" w:rsidP="00E51F3C">
      <w:pPr>
        <w:jc w:val="left"/>
      </w:pPr>
      <w:r>
        <w:t>$61,365 for every person living in the U.S.</w:t>
      </w:r>
    </w:p>
    <w:p w:rsidR="00E51F3C" w:rsidRDefault="00E51F3C" w:rsidP="00E51F3C">
      <w:pPr>
        <w:jc w:val="left"/>
      </w:pPr>
      <w:r>
        <w:t>$158,326 for every household in the U.S.</w:t>
      </w:r>
    </w:p>
    <w:p w:rsidR="00E51F3C" w:rsidRDefault="00E51F3C" w:rsidP="00E51F3C">
      <w:pPr>
        <w:jc w:val="left"/>
      </w:pPr>
      <w:r>
        <w:t>106 percent of the U.S. gross domestic product</w:t>
      </w:r>
    </w:p>
    <w:p w:rsidR="00E51F3C" w:rsidRDefault="00E51F3C" w:rsidP="00E51F3C">
      <w:pPr>
        <w:jc w:val="left"/>
      </w:pPr>
      <w:r>
        <w:t>560 percent of annual federal revenues</w:t>
      </w:r>
    </w:p>
    <w:p w:rsidR="00E51F3C" w:rsidRDefault="00E51F3C" w:rsidP="00E51F3C">
      <w:pPr>
        <w:ind w:firstLine="720"/>
        <w:jc w:val="left"/>
      </w:pPr>
      <w:r>
        <w:t>Much of the debt is bought and held by individuals, institutional investment companies and foreign governments. The debt is managed by the U.S. Treasury through its Bureau of the Public Debt. The debt falls into two categories: intragovernmental holdings and debt held by the public.</w:t>
      </w:r>
    </w:p>
    <w:p w:rsidR="00E51F3C" w:rsidRPr="00E51F3C" w:rsidRDefault="00E51F3C" w:rsidP="00E51F3C">
      <w:pPr>
        <w:jc w:val="left"/>
        <w:rPr>
          <w:b/>
        </w:rPr>
      </w:pPr>
      <w:r w:rsidRPr="00E51F3C">
        <w:rPr>
          <w:b/>
        </w:rPr>
        <w:t>What Is the Budget Deficit?</w:t>
      </w:r>
    </w:p>
    <w:p w:rsidR="00E51F3C" w:rsidRDefault="00E51F3C" w:rsidP="00E51F3C">
      <w:pPr>
        <w:ind w:firstLine="720"/>
        <w:jc w:val="left"/>
      </w:pPr>
      <w:r>
        <w:t xml:space="preserve">When the government spends more in a given fiscal year than it brings in through revenues, it runs a deficit. It’s the same as when a person spends more than he or she has in the bank, except private citizens do not have as much freedom to keep a running tab. </w:t>
      </w:r>
      <w:proofErr w:type="gramStart"/>
      <w:r>
        <w:t>Running</w:t>
      </w:r>
      <w:proofErr w:type="gramEnd"/>
      <w:r>
        <w:t xml:space="preserve"> a deficit for a long time can be a bad thing for the country because the interest on borrowed money continues to accrue, exacerbating the long-term debt. The deficit usually increases when the nation is financing a war or is </w:t>
      </w:r>
      <w:r>
        <w:t>experiencing a recession, but at other times as well since the greater the national debt, the greater the interest on that debt becomes.</w:t>
      </w:r>
    </w:p>
    <w:p w:rsidR="00E51F3C" w:rsidRDefault="00E51F3C" w:rsidP="00E51F3C">
      <w:pPr>
        <w:ind w:firstLine="720"/>
        <w:jc w:val="left"/>
      </w:pPr>
      <w:r>
        <w:t>The federal government is borrowing about one out of seven dollars it spends and steadily piling up debt _ to the tune of about $14 trillion held by investors. Over the long term, that threatens the economy and people’s pocketbooks.</w:t>
      </w:r>
    </w:p>
    <w:p w:rsidR="00E51F3C" w:rsidRPr="00E51F3C" w:rsidRDefault="00E51F3C" w:rsidP="00E51F3C">
      <w:pPr>
        <w:jc w:val="left"/>
        <w:rPr>
          <w:b/>
        </w:rPr>
      </w:pPr>
      <w:r w:rsidRPr="00E51F3C">
        <w:rPr>
          <w:b/>
        </w:rPr>
        <w:t>Debt Myths, Debunked</w:t>
      </w:r>
    </w:p>
    <w:p w:rsidR="00E51F3C" w:rsidRDefault="00E51F3C" w:rsidP="00E51F3C">
      <w:pPr>
        <w:ind w:firstLine="720"/>
        <w:jc w:val="left"/>
      </w:pPr>
      <w:r>
        <w:t>The highest deficit of GDP was in 1944, at 21.2 percent during World War II; it remained below 3 percent of GDP for most of the nation’s history and was 3.5 percent in 2016. In order for the government to correct a budget deficit, it needs to cut back on expenditures or increase revenue through a hike in income taxes or fees. Another way the deficit can be reduced is by increasing the growth rate of the economy.</w:t>
      </w:r>
    </w:p>
    <w:p w:rsidR="00E51F3C" w:rsidRDefault="00E51F3C" w:rsidP="00E51F3C">
      <w:pPr>
        <w:ind w:firstLine="720"/>
        <w:jc w:val="left"/>
      </w:pPr>
      <w:r>
        <w:t>The projected U.S. federal budget deficit for fiscal year 2018 is $352 billion.</w:t>
      </w:r>
    </w:p>
    <w:p w:rsidR="00E51F3C" w:rsidRPr="00E51F3C" w:rsidRDefault="00E51F3C" w:rsidP="00E51F3C">
      <w:pPr>
        <w:jc w:val="left"/>
        <w:rPr>
          <w:b/>
        </w:rPr>
      </w:pPr>
      <w:r w:rsidRPr="00E51F3C">
        <w:rPr>
          <w:b/>
        </w:rPr>
        <w:t>What Is the Debt Ceiling?</w:t>
      </w:r>
    </w:p>
    <w:p w:rsidR="00E51F3C" w:rsidRDefault="00E51F3C" w:rsidP="00E51F3C">
      <w:pPr>
        <w:ind w:firstLine="720"/>
        <w:jc w:val="left"/>
      </w:pPr>
      <w:r>
        <w:t>This is a fixed amount, set by Congress, on how much money the government may borrow. It’s akin to the credit limit on your Visa card.</w:t>
      </w:r>
    </w:p>
    <w:p w:rsidR="00E51F3C" w:rsidRDefault="00E51F3C" w:rsidP="00E51F3C">
      <w:pPr>
        <w:ind w:firstLine="720"/>
        <w:jc w:val="left"/>
      </w:pPr>
      <w:r>
        <w:t>This legislative limit was introduced in in the Second Liberty Bond Act of 1917 by Congress, as the U.S. entered World War I. Instead of the U.S. Treasury signing off on each of the government's loans and expenditures, it now sets a maximum limit.</w:t>
      </w:r>
    </w:p>
    <w:p w:rsidR="00E51F3C" w:rsidRDefault="00E51F3C" w:rsidP="00E51F3C">
      <w:pPr>
        <w:ind w:firstLine="720"/>
        <w:jc w:val="left"/>
      </w:pPr>
      <w:r>
        <w:t>If the government needs to go beyond this limit, it needs the approval of Congress. At various times, the party in control of Congress has made raising the debt ceiling a political issue, threatening a government shutdown or non-payment of federal employees. The limit has been permanently raised, temporarily extended or revised 78 separate times since 1960.</w:t>
      </w:r>
    </w:p>
    <w:p w:rsidR="00305678" w:rsidRDefault="00E51F3C" w:rsidP="00E51F3C">
      <w:pPr>
        <w:ind w:firstLine="720"/>
        <w:jc w:val="left"/>
      </w:pPr>
      <w:r>
        <w:t>This is also known as the "debt limit" or "statutory debt limit.</w:t>
      </w:r>
      <w:bookmarkStart w:id="0" w:name="_GoBack"/>
      <w:bookmarkEnd w:id="0"/>
      <w:r>
        <w:t>"</w:t>
      </w:r>
    </w:p>
    <w:sectPr w:rsidR="00305678" w:rsidSect="00E51F3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3C"/>
    <w:rsid w:val="00004BDF"/>
    <w:rsid w:val="001653A6"/>
    <w:rsid w:val="00305678"/>
    <w:rsid w:val="0073198D"/>
    <w:rsid w:val="00DC78B7"/>
    <w:rsid w:val="00E5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01CB-C673-47CD-9510-AEA0475F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17428">
      <w:bodyDiv w:val="1"/>
      <w:marLeft w:val="0"/>
      <w:marRight w:val="0"/>
      <w:marTop w:val="0"/>
      <w:marBottom w:val="0"/>
      <w:divBdr>
        <w:top w:val="none" w:sz="0" w:space="0" w:color="auto"/>
        <w:left w:val="none" w:sz="0" w:space="0" w:color="auto"/>
        <w:bottom w:val="none" w:sz="0" w:space="0" w:color="auto"/>
        <w:right w:val="none" w:sz="0" w:space="0" w:color="auto"/>
      </w:divBdr>
      <w:divsChild>
        <w:div w:id="1022511970">
          <w:marLeft w:val="0"/>
          <w:marRight w:val="0"/>
          <w:marTop w:val="0"/>
          <w:marBottom w:val="0"/>
          <w:divBdr>
            <w:top w:val="none" w:sz="0" w:space="0" w:color="auto"/>
            <w:left w:val="none" w:sz="0" w:space="0" w:color="auto"/>
            <w:bottom w:val="none" w:sz="0" w:space="0" w:color="auto"/>
            <w:right w:val="none" w:sz="0" w:space="0" w:color="auto"/>
          </w:divBdr>
          <w:divsChild>
            <w:div w:id="375084216">
              <w:marLeft w:val="0"/>
              <w:marRight w:val="0"/>
              <w:marTop w:val="0"/>
              <w:marBottom w:val="0"/>
              <w:divBdr>
                <w:top w:val="none" w:sz="0" w:space="0" w:color="auto"/>
                <w:left w:val="none" w:sz="0" w:space="0" w:color="auto"/>
                <w:bottom w:val="none" w:sz="0" w:space="0" w:color="auto"/>
                <w:right w:val="none" w:sz="0" w:space="0" w:color="auto"/>
              </w:divBdr>
              <w:divsChild>
                <w:div w:id="557517748">
                  <w:marLeft w:val="0"/>
                  <w:marRight w:val="0"/>
                  <w:marTop w:val="0"/>
                  <w:marBottom w:val="0"/>
                  <w:divBdr>
                    <w:top w:val="none" w:sz="0" w:space="0" w:color="auto"/>
                    <w:left w:val="none" w:sz="0" w:space="0" w:color="auto"/>
                    <w:bottom w:val="none" w:sz="0" w:space="0" w:color="auto"/>
                    <w:right w:val="none" w:sz="0" w:space="0" w:color="auto"/>
                  </w:divBdr>
                  <w:divsChild>
                    <w:div w:id="1081757310">
                      <w:marLeft w:val="0"/>
                      <w:marRight w:val="0"/>
                      <w:marTop w:val="0"/>
                      <w:marBottom w:val="390"/>
                      <w:divBdr>
                        <w:top w:val="none" w:sz="0" w:space="0" w:color="auto"/>
                        <w:left w:val="none" w:sz="0" w:space="0" w:color="auto"/>
                        <w:bottom w:val="none" w:sz="0" w:space="0" w:color="auto"/>
                        <w:right w:val="none" w:sz="0" w:space="0" w:color="auto"/>
                      </w:divBdr>
                      <w:divsChild>
                        <w:div w:id="1055466520">
                          <w:marLeft w:val="0"/>
                          <w:marRight w:val="0"/>
                          <w:marTop w:val="0"/>
                          <w:marBottom w:val="0"/>
                          <w:divBdr>
                            <w:top w:val="none" w:sz="0" w:space="0" w:color="auto"/>
                            <w:left w:val="none" w:sz="0" w:space="0" w:color="auto"/>
                            <w:bottom w:val="none" w:sz="0" w:space="0" w:color="auto"/>
                            <w:right w:val="none" w:sz="0" w:space="0" w:color="auto"/>
                          </w:divBdr>
                          <w:divsChild>
                            <w:div w:id="11847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870">
                      <w:marLeft w:val="0"/>
                      <w:marRight w:val="0"/>
                      <w:marTop w:val="0"/>
                      <w:marBottom w:val="300"/>
                      <w:divBdr>
                        <w:top w:val="none" w:sz="0" w:space="0" w:color="auto"/>
                        <w:left w:val="none" w:sz="0" w:space="0" w:color="auto"/>
                        <w:bottom w:val="none" w:sz="0" w:space="0" w:color="auto"/>
                        <w:right w:val="none" w:sz="0" w:space="0" w:color="auto"/>
                      </w:divBdr>
                      <w:divsChild>
                        <w:div w:id="16991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1256">
          <w:marLeft w:val="0"/>
          <w:marRight w:val="0"/>
          <w:marTop w:val="0"/>
          <w:marBottom w:val="0"/>
          <w:divBdr>
            <w:top w:val="none" w:sz="0" w:space="0" w:color="auto"/>
            <w:left w:val="none" w:sz="0" w:space="0" w:color="auto"/>
            <w:bottom w:val="none" w:sz="0" w:space="0" w:color="auto"/>
            <w:right w:val="none" w:sz="0" w:space="0" w:color="auto"/>
          </w:divBdr>
          <w:divsChild>
            <w:div w:id="1140027754">
              <w:marLeft w:val="0"/>
              <w:marRight w:val="0"/>
              <w:marTop w:val="0"/>
              <w:marBottom w:val="0"/>
              <w:divBdr>
                <w:top w:val="none" w:sz="0" w:space="0" w:color="auto"/>
                <w:left w:val="none" w:sz="0" w:space="0" w:color="auto"/>
                <w:bottom w:val="none" w:sz="0" w:space="0" w:color="auto"/>
                <w:right w:val="none" w:sz="0" w:space="0" w:color="auto"/>
              </w:divBdr>
              <w:divsChild>
                <w:div w:id="1884293733">
                  <w:marLeft w:val="0"/>
                  <w:marRight w:val="0"/>
                  <w:marTop w:val="0"/>
                  <w:marBottom w:val="0"/>
                  <w:divBdr>
                    <w:top w:val="none" w:sz="0" w:space="0" w:color="auto"/>
                    <w:left w:val="none" w:sz="0" w:space="0" w:color="auto"/>
                    <w:bottom w:val="none" w:sz="0" w:space="0" w:color="auto"/>
                    <w:right w:val="none" w:sz="0" w:space="0" w:color="auto"/>
                  </w:divBdr>
                  <w:divsChild>
                    <w:div w:id="444160022">
                      <w:marLeft w:val="0"/>
                      <w:marRight w:val="0"/>
                      <w:marTop w:val="0"/>
                      <w:marBottom w:val="0"/>
                      <w:divBdr>
                        <w:top w:val="none" w:sz="0" w:space="0" w:color="auto"/>
                        <w:left w:val="none" w:sz="0" w:space="0" w:color="auto"/>
                        <w:bottom w:val="none" w:sz="0" w:space="0" w:color="auto"/>
                        <w:right w:val="none" w:sz="0" w:space="0" w:color="auto"/>
                      </w:divBdr>
                    </w:div>
                    <w:div w:id="1334142174">
                      <w:marLeft w:val="0"/>
                      <w:marRight w:val="0"/>
                      <w:marTop w:val="0"/>
                      <w:marBottom w:val="0"/>
                      <w:divBdr>
                        <w:top w:val="none" w:sz="0" w:space="0" w:color="auto"/>
                        <w:left w:val="none" w:sz="0" w:space="0" w:color="auto"/>
                        <w:bottom w:val="none" w:sz="0" w:space="0" w:color="auto"/>
                        <w:right w:val="none" w:sz="0" w:space="0" w:color="auto"/>
                      </w:divBdr>
                      <w:divsChild>
                        <w:div w:id="454718848">
                          <w:marLeft w:val="0"/>
                          <w:marRight w:val="0"/>
                          <w:marTop w:val="0"/>
                          <w:marBottom w:val="0"/>
                          <w:divBdr>
                            <w:top w:val="none" w:sz="0" w:space="0" w:color="auto"/>
                            <w:left w:val="none" w:sz="0" w:space="0" w:color="auto"/>
                            <w:bottom w:val="none" w:sz="0" w:space="0" w:color="auto"/>
                            <w:right w:val="none" w:sz="0" w:space="0" w:color="auto"/>
                          </w:divBdr>
                          <w:divsChild>
                            <w:div w:id="19187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678">
                      <w:marLeft w:val="0"/>
                      <w:marRight w:val="0"/>
                      <w:marTop w:val="0"/>
                      <w:marBottom w:val="0"/>
                      <w:divBdr>
                        <w:top w:val="none" w:sz="0" w:space="0" w:color="auto"/>
                        <w:left w:val="none" w:sz="0" w:space="0" w:color="auto"/>
                        <w:bottom w:val="none" w:sz="0" w:space="0" w:color="auto"/>
                        <w:right w:val="none" w:sz="0" w:space="0" w:color="auto"/>
                      </w:divBdr>
                      <w:divsChild>
                        <w:div w:id="1779909591">
                          <w:marLeft w:val="0"/>
                          <w:marRight w:val="0"/>
                          <w:marTop w:val="0"/>
                          <w:marBottom w:val="0"/>
                          <w:divBdr>
                            <w:top w:val="none" w:sz="0" w:space="0" w:color="auto"/>
                            <w:left w:val="none" w:sz="0" w:space="0" w:color="auto"/>
                            <w:bottom w:val="none" w:sz="0" w:space="0" w:color="auto"/>
                            <w:right w:val="none" w:sz="0" w:space="0" w:color="auto"/>
                          </w:divBdr>
                          <w:divsChild>
                            <w:div w:id="1986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65557">
          <w:marLeft w:val="0"/>
          <w:marRight w:val="0"/>
          <w:marTop w:val="0"/>
          <w:marBottom w:val="0"/>
          <w:divBdr>
            <w:top w:val="none" w:sz="0" w:space="0" w:color="auto"/>
            <w:left w:val="none" w:sz="0" w:space="0" w:color="auto"/>
            <w:bottom w:val="none" w:sz="0" w:space="0" w:color="auto"/>
            <w:right w:val="none" w:sz="0" w:space="0" w:color="auto"/>
          </w:divBdr>
          <w:divsChild>
            <w:div w:id="107285543">
              <w:marLeft w:val="0"/>
              <w:marRight w:val="0"/>
              <w:marTop w:val="0"/>
              <w:marBottom w:val="0"/>
              <w:divBdr>
                <w:top w:val="none" w:sz="0" w:space="0" w:color="auto"/>
                <w:left w:val="none" w:sz="0" w:space="0" w:color="auto"/>
                <w:bottom w:val="none" w:sz="0" w:space="0" w:color="auto"/>
                <w:right w:val="none" w:sz="0" w:space="0" w:color="auto"/>
              </w:divBdr>
            </w:div>
            <w:div w:id="1308901379">
              <w:marLeft w:val="0"/>
              <w:marRight w:val="0"/>
              <w:marTop w:val="0"/>
              <w:marBottom w:val="0"/>
              <w:divBdr>
                <w:top w:val="none" w:sz="0" w:space="0" w:color="auto"/>
                <w:left w:val="none" w:sz="0" w:space="0" w:color="auto"/>
                <w:bottom w:val="none" w:sz="0" w:space="0" w:color="auto"/>
                <w:right w:val="none" w:sz="0" w:space="0" w:color="auto"/>
              </w:divBdr>
              <w:divsChild>
                <w:div w:id="1193687578">
                  <w:marLeft w:val="0"/>
                  <w:marRight w:val="0"/>
                  <w:marTop w:val="0"/>
                  <w:marBottom w:val="0"/>
                  <w:divBdr>
                    <w:top w:val="none" w:sz="0" w:space="0" w:color="auto"/>
                    <w:left w:val="none" w:sz="0" w:space="0" w:color="auto"/>
                    <w:bottom w:val="none" w:sz="0" w:space="0" w:color="auto"/>
                    <w:right w:val="none" w:sz="0" w:space="0" w:color="auto"/>
                  </w:divBdr>
                </w:div>
                <w:div w:id="1211915611">
                  <w:marLeft w:val="0"/>
                  <w:marRight w:val="0"/>
                  <w:marTop w:val="0"/>
                  <w:marBottom w:val="0"/>
                  <w:divBdr>
                    <w:top w:val="none" w:sz="0" w:space="0" w:color="auto"/>
                    <w:left w:val="none" w:sz="0" w:space="0" w:color="auto"/>
                    <w:bottom w:val="none" w:sz="0" w:space="0" w:color="auto"/>
                    <w:right w:val="none" w:sz="0" w:space="0" w:color="auto"/>
                  </w:divBdr>
                  <w:divsChild>
                    <w:div w:id="376859087">
                      <w:marLeft w:val="0"/>
                      <w:marRight w:val="0"/>
                      <w:marTop w:val="0"/>
                      <w:marBottom w:val="0"/>
                      <w:divBdr>
                        <w:top w:val="none" w:sz="0" w:space="0" w:color="auto"/>
                        <w:left w:val="none" w:sz="0" w:space="0" w:color="auto"/>
                        <w:bottom w:val="none" w:sz="0" w:space="0" w:color="auto"/>
                        <w:right w:val="none" w:sz="0" w:space="0" w:color="auto"/>
                      </w:divBdr>
                    </w:div>
                  </w:divsChild>
                </w:div>
                <w:div w:id="309019301">
                  <w:marLeft w:val="0"/>
                  <w:marRight w:val="0"/>
                  <w:marTop w:val="0"/>
                  <w:marBottom w:val="0"/>
                  <w:divBdr>
                    <w:top w:val="none" w:sz="0" w:space="0" w:color="auto"/>
                    <w:left w:val="none" w:sz="0" w:space="0" w:color="auto"/>
                    <w:bottom w:val="none" w:sz="0" w:space="0" w:color="auto"/>
                    <w:right w:val="none" w:sz="0" w:space="0" w:color="auto"/>
                  </w:divBdr>
                </w:div>
                <w:div w:id="1517693345">
                  <w:marLeft w:val="0"/>
                  <w:marRight w:val="0"/>
                  <w:marTop w:val="0"/>
                  <w:marBottom w:val="0"/>
                  <w:divBdr>
                    <w:top w:val="none" w:sz="0" w:space="0" w:color="auto"/>
                    <w:left w:val="none" w:sz="0" w:space="0" w:color="auto"/>
                    <w:bottom w:val="none" w:sz="0" w:space="0" w:color="auto"/>
                    <w:right w:val="none" w:sz="0" w:space="0" w:color="auto"/>
                  </w:divBdr>
                </w:div>
                <w:div w:id="648248394">
                  <w:marLeft w:val="0"/>
                  <w:marRight w:val="0"/>
                  <w:marTop w:val="0"/>
                  <w:marBottom w:val="0"/>
                  <w:divBdr>
                    <w:top w:val="none" w:sz="0" w:space="0" w:color="auto"/>
                    <w:left w:val="none" w:sz="0" w:space="0" w:color="auto"/>
                    <w:bottom w:val="none" w:sz="0" w:space="0" w:color="auto"/>
                    <w:right w:val="none" w:sz="0" w:space="0" w:color="auto"/>
                  </w:divBdr>
                </w:div>
                <w:div w:id="1747340362">
                  <w:marLeft w:val="0"/>
                  <w:marRight w:val="0"/>
                  <w:marTop w:val="0"/>
                  <w:marBottom w:val="0"/>
                  <w:divBdr>
                    <w:top w:val="none" w:sz="0" w:space="0" w:color="auto"/>
                    <w:left w:val="none" w:sz="0" w:space="0" w:color="auto"/>
                    <w:bottom w:val="none" w:sz="0" w:space="0" w:color="auto"/>
                    <w:right w:val="none" w:sz="0" w:space="0" w:color="auto"/>
                  </w:divBdr>
                  <w:divsChild>
                    <w:div w:id="1861551120">
                      <w:marLeft w:val="0"/>
                      <w:marRight w:val="0"/>
                      <w:marTop w:val="0"/>
                      <w:marBottom w:val="0"/>
                      <w:divBdr>
                        <w:top w:val="none" w:sz="0" w:space="0" w:color="auto"/>
                        <w:left w:val="none" w:sz="0" w:space="0" w:color="auto"/>
                        <w:bottom w:val="none" w:sz="0" w:space="0" w:color="auto"/>
                        <w:right w:val="none" w:sz="0" w:space="0" w:color="auto"/>
                      </w:divBdr>
                      <w:divsChild>
                        <w:div w:id="453795242">
                          <w:marLeft w:val="0"/>
                          <w:marRight w:val="0"/>
                          <w:marTop w:val="0"/>
                          <w:marBottom w:val="0"/>
                          <w:divBdr>
                            <w:top w:val="none" w:sz="0" w:space="0" w:color="auto"/>
                            <w:left w:val="none" w:sz="0" w:space="0" w:color="auto"/>
                            <w:bottom w:val="none" w:sz="0" w:space="0" w:color="auto"/>
                            <w:right w:val="none" w:sz="0" w:space="0" w:color="auto"/>
                          </w:divBdr>
                          <w:divsChild>
                            <w:div w:id="13598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8083">
                  <w:marLeft w:val="0"/>
                  <w:marRight w:val="0"/>
                  <w:marTop w:val="0"/>
                  <w:marBottom w:val="0"/>
                  <w:divBdr>
                    <w:top w:val="none" w:sz="0" w:space="0" w:color="auto"/>
                    <w:left w:val="none" w:sz="0" w:space="0" w:color="auto"/>
                    <w:bottom w:val="none" w:sz="0" w:space="0" w:color="auto"/>
                    <w:right w:val="none" w:sz="0" w:space="0" w:color="auto"/>
                  </w:divBdr>
                </w:div>
                <w:div w:id="1144852246">
                  <w:marLeft w:val="0"/>
                  <w:marRight w:val="0"/>
                  <w:marTop w:val="0"/>
                  <w:marBottom w:val="0"/>
                  <w:divBdr>
                    <w:top w:val="none" w:sz="0" w:space="0" w:color="auto"/>
                    <w:left w:val="none" w:sz="0" w:space="0" w:color="auto"/>
                    <w:bottom w:val="none" w:sz="0" w:space="0" w:color="auto"/>
                    <w:right w:val="none" w:sz="0" w:space="0" w:color="auto"/>
                  </w:divBdr>
                </w:div>
                <w:div w:id="1227061376">
                  <w:marLeft w:val="0"/>
                  <w:marRight w:val="0"/>
                  <w:marTop w:val="0"/>
                  <w:marBottom w:val="0"/>
                  <w:divBdr>
                    <w:top w:val="none" w:sz="0" w:space="0" w:color="auto"/>
                    <w:left w:val="none" w:sz="0" w:space="0" w:color="auto"/>
                    <w:bottom w:val="none" w:sz="0" w:space="0" w:color="auto"/>
                    <w:right w:val="none" w:sz="0" w:space="0" w:color="auto"/>
                  </w:divBdr>
                </w:div>
                <w:div w:id="1757435426">
                  <w:marLeft w:val="0"/>
                  <w:marRight w:val="0"/>
                  <w:marTop w:val="0"/>
                  <w:marBottom w:val="0"/>
                  <w:divBdr>
                    <w:top w:val="none" w:sz="0" w:space="0" w:color="auto"/>
                    <w:left w:val="none" w:sz="0" w:space="0" w:color="auto"/>
                    <w:bottom w:val="none" w:sz="0" w:space="0" w:color="auto"/>
                    <w:right w:val="none" w:sz="0" w:space="0" w:color="auto"/>
                  </w:divBdr>
                </w:div>
                <w:div w:id="1918857098">
                  <w:marLeft w:val="0"/>
                  <w:marRight w:val="0"/>
                  <w:marTop w:val="0"/>
                  <w:marBottom w:val="0"/>
                  <w:divBdr>
                    <w:top w:val="none" w:sz="0" w:space="0" w:color="auto"/>
                    <w:left w:val="none" w:sz="0" w:space="0" w:color="auto"/>
                    <w:bottom w:val="none" w:sz="0" w:space="0" w:color="auto"/>
                    <w:right w:val="none" w:sz="0" w:space="0" w:color="auto"/>
                  </w:divBdr>
                  <w:divsChild>
                    <w:div w:id="1863275902">
                      <w:marLeft w:val="0"/>
                      <w:marRight w:val="0"/>
                      <w:marTop w:val="0"/>
                      <w:marBottom w:val="0"/>
                      <w:divBdr>
                        <w:top w:val="none" w:sz="0" w:space="0" w:color="auto"/>
                        <w:left w:val="none" w:sz="0" w:space="0" w:color="auto"/>
                        <w:bottom w:val="none" w:sz="0" w:space="0" w:color="auto"/>
                        <w:right w:val="none" w:sz="0" w:space="0" w:color="auto"/>
                      </w:divBdr>
                    </w:div>
                  </w:divsChild>
                </w:div>
                <w:div w:id="832529514">
                  <w:marLeft w:val="0"/>
                  <w:marRight w:val="0"/>
                  <w:marTop w:val="0"/>
                  <w:marBottom w:val="0"/>
                  <w:divBdr>
                    <w:top w:val="none" w:sz="0" w:space="0" w:color="auto"/>
                    <w:left w:val="none" w:sz="0" w:space="0" w:color="auto"/>
                    <w:bottom w:val="none" w:sz="0" w:space="0" w:color="auto"/>
                    <w:right w:val="none" w:sz="0" w:space="0" w:color="auto"/>
                  </w:divBdr>
                </w:div>
                <w:div w:id="1383796785">
                  <w:marLeft w:val="0"/>
                  <w:marRight w:val="0"/>
                  <w:marTop w:val="0"/>
                  <w:marBottom w:val="0"/>
                  <w:divBdr>
                    <w:top w:val="none" w:sz="0" w:space="0" w:color="auto"/>
                    <w:left w:val="none" w:sz="0" w:space="0" w:color="auto"/>
                    <w:bottom w:val="none" w:sz="0" w:space="0" w:color="auto"/>
                    <w:right w:val="none" w:sz="0" w:space="0" w:color="auto"/>
                  </w:divBdr>
                </w:div>
                <w:div w:id="595789948">
                  <w:marLeft w:val="0"/>
                  <w:marRight w:val="0"/>
                  <w:marTop w:val="0"/>
                  <w:marBottom w:val="0"/>
                  <w:divBdr>
                    <w:top w:val="none" w:sz="0" w:space="0" w:color="auto"/>
                    <w:left w:val="none" w:sz="0" w:space="0" w:color="auto"/>
                    <w:bottom w:val="none" w:sz="0" w:space="0" w:color="auto"/>
                    <w:right w:val="none" w:sz="0" w:space="0" w:color="auto"/>
                  </w:divBdr>
                </w:div>
                <w:div w:id="217981500">
                  <w:marLeft w:val="0"/>
                  <w:marRight w:val="0"/>
                  <w:marTop w:val="0"/>
                  <w:marBottom w:val="0"/>
                  <w:divBdr>
                    <w:top w:val="none" w:sz="0" w:space="0" w:color="auto"/>
                    <w:left w:val="none" w:sz="0" w:space="0" w:color="auto"/>
                    <w:bottom w:val="none" w:sz="0" w:space="0" w:color="auto"/>
                    <w:right w:val="none" w:sz="0" w:space="0" w:color="auto"/>
                  </w:divBdr>
                </w:div>
                <w:div w:id="1625501944">
                  <w:marLeft w:val="0"/>
                  <w:marRight w:val="0"/>
                  <w:marTop w:val="0"/>
                  <w:marBottom w:val="0"/>
                  <w:divBdr>
                    <w:top w:val="none" w:sz="0" w:space="0" w:color="auto"/>
                    <w:left w:val="none" w:sz="0" w:space="0" w:color="auto"/>
                    <w:bottom w:val="none" w:sz="0" w:space="0" w:color="auto"/>
                    <w:right w:val="none" w:sz="0" w:space="0" w:color="auto"/>
                  </w:divBdr>
                </w:div>
                <w:div w:id="498692855">
                  <w:marLeft w:val="0"/>
                  <w:marRight w:val="0"/>
                  <w:marTop w:val="0"/>
                  <w:marBottom w:val="0"/>
                  <w:divBdr>
                    <w:top w:val="none" w:sz="0" w:space="0" w:color="auto"/>
                    <w:left w:val="none" w:sz="0" w:space="0" w:color="auto"/>
                    <w:bottom w:val="none" w:sz="0" w:space="0" w:color="auto"/>
                    <w:right w:val="none" w:sz="0" w:space="0" w:color="auto"/>
                  </w:divBdr>
                </w:div>
                <w:div w:id="3591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Mackey</dc:creator>
  <cp:keywords/>
  <dc:description/>
  <cp:lastModifiedBy>Charles Green</cp:lastModifiedBy>
  <cp:revision>2</cp:revision>
  <dcterms:created xsi:type="dcterms:W3CDTF">2017-12-13T12:14:00Z</dcterms:created>
  <dcterms:modified xsi:type="dcterms:W3CDTF">2017-12-13T12:14:00Z</dcterms:modified>
</cp:coreProperties>
</file>